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EC" w:rsidRPr="005E0C40" w:rsidRDefault="005E0C40" w:rsidP="005E0C40">
      <w:pPr>
        <w:spacing w:after="0" w:line="240" w:lineRule="auto"/>
        <w:jc w:val="center"/>
        <w:rPr>
          <w:rFonts w:ascii="Times New Roman" w:hAnsi="Times New Roman" w:cs="Times New Roman"/>
          <w:b/>
          <w:u w:val="single"/>
        </w:rPr>
      </w:pPr>
      <w:r w:rsidRPr="005E0C40">
        <w:rPr>
          <w:rFonts w:ascii="Times New Roman" w:hAnsi="Times New Roman" w:cs="Times New Roman"/>
          <w:b/>
          <w:u w:val="single"/>
        </w:rPr>
        <w:t xml:space="preserve">BYLAWS OF </w:t>
      </w:r>
      <w:r w:rsidR="0051166B" w:rsidRPr="005E0C40">
        <w:rPr>
          <w:rFonts w:ascii="Times New Roman" w:hAnsi="Times New Roman" w:cs="Times New Roman"/>
          <w:b/>
          <w:u w:val="single"/>
        </w:rPr>
        <w:t>COLLEGE HILL NEIGHBORHOOD ASSOCIATION, INC.</w:t>
      </w:r>
    </w:p>
    <w:p w:rsidR="005E0C40" w:rsidRPr="005E0C40" w:rsidRDefault="005E0C40" w:rsidP="005E0C40">
      <w:pPr>
        <w:spacing w:after="0" w:line="240" w:lineRule="auto"/>
        <w:rPr>
          <w:rFonts w:ascii="Times New Roman" w:hAnsi="Times New Roman" w:cs="Times New Roman"/>
        </w:rPr>
      </w:pPr>
    </w:p>
    <w:p w:rsidR="0051166B" w:rsidRPr="005E0C40" w:rsidRDefault="005E0C40" w:rsidP="005E0C40">
      <w:pPr>
        <w:spacing w:after="0" w:line="240" w:lineRule="auto"/>
        <w:jc w:val="center"/>
        <w:rPr>
          <w:rFonts w:ascii="Times New Roman" w:hAnsi="Times New Roman" w:cs="Times New Roman"/>
        </w:rPr>
      </w:pPr>
      <w:r w:rsidRPr="005E0C40">
        <w:rPr>
          <w:rFonts w:ascii="Times New Roman" w:hAnsi="Times New Roman" w:cs="Times New Roman"/>
        </w:rPr>
        <w:t>ARTICLE I</w:t>
      </w:r>
    </w:p>
    <w:p w:rsidR="005E0C40" w:rsidRPr="005E0C40" w:rsidRDefault="005E0C40" w:rsidP="005E0C40">
      <w:pPr>
        <w:spacing w:after="0" w:line="240" w:lineRule="auto"/>
        <w:jc w:val="center"/>
        <w:rPr>
          <w:rFonts w:ascii="Times New Roman" w:hAnsi="Times New Roman" w:cs="Times New Roman"/>
        </w:rPr>
      </w:pPr>
      <w:r w:rsidRPr="005E0C40">
        <w:rPr>
          <w:rFonts w:ascii="Times New Roman" w:hAnsi="Times New Roman" w:cs="Times New Roman"/>
        </w:rPr>
        <w:t>Name and Business Info.</w:t>
      </w:r>
    </w:p>
    <w:p w:rsidR="005E0C40" w:rsidRPr="005E0C40" w:rsidRDefault="005E0C40" w:rsidP="005E0C40">
      <w:pPr>
        <w:spacing w:after="0" w:line="240" w:lineRule="auto"/>
        <w:jc w:val="center"/>
        <w:rPr>
          <w:rFonts w:ascii="Times New Roman" w:hAnsi="Times New Roman" w:cs="Times New Roman"/>
        </w:rPr>
      </w:pPr>
    </w:p>
    <w:p w:rsidR="005E0C40" w:rsidRPr="005E0C40" w:rsidRDefault="005E0C40" w:rsidP="005E0C40">
      <w:pPr>
        <w:spacing w:after="0" w:line="240" w:lineRule="auto"/>
        <w:rPr>
          <w:rFonts w:ascii="Times New Roman" w:hAnsi="Times New Roman" w:cs="Times New Roman"/>
        </w:rPr>
      </w:pPr>
      <w:r w:rsidRPr="005E0C40">
        <w:rPr>
          <w:rFonts w:ascii="Times New Roman" w:hAnsi="Times New Roman" w:cs="Times New Roman"/>
        </w:rPr>
        <w:t>1.1</w:t>
      </w:r>
      <w:r w:rsidRPr="005E0C40">
        <w:rPr>
          <w:rFonts w:ascii="Times New Roman" w:hAnsi="Times New Roman" w:cs="Times New Roman"/>
        </w:rPr>
        <w:tab/>
      </w:r>
      <w:r w:rsidRPr="005E0C40">
        <w:rPr>
          <w:rFonts w:ascii="Times New Roman" w:hAnsi="Times New Roman" w:cs="Times New Roman"/>
          <w:u w:val="single"/>
        </w:rPr>
        <w:t>Name.</w:t>
      </w:r>
      <w:r w:rsidRPr="005E0C40">
        <w:rPr>
          <w:rFonts w:ascii="Times New Roman" w:hAnsi="Times New Roman" w:cs="Times New Roman"/>
        </w:rPr>
        <w:tab/>
        <w:t>The name of this Corporation is College Hill Neighborhood Association, Inc.</w:t>
      </w:r>
    </w:p>
    <w:p w:rsidR="005E0C40" w:rsidRDefault="005E0C40" w:rsidP="005E0C40">
      <w:pPr>
        <w:spacing w:after="0" w:line="240" w:lineRule="auto"/>
      </w:pPr>
    </w:p>
    <w:p w:rsidR="005E0C40" w:rsidRDefault="005E0C40" w:rsidP="005E0C40">
      <w:pPr>
        <w:pStyle w:val="Heading1"/>
        <w:spacing w:before="0" w:beforeAutospacing="0" w:after="0" w:afterAutospacing="0"/>
        <w:rPr>
          <w:b w:val="0"/>
          <w:sz w:val="24"/>
          <w:szCs w:val="24"/>
        </w:rPr>
      </w:pPr>
      <w:r w:rsidRPr="005E0C40">
        <w:rPr>
          <w:b w:val="0"/>
          <w:sz w:val="24"/>
          <w:szCs w:val="24"/>
        </w:rPr>
        <w:t>1.2</w:t>
      </w:r>
      <w:r w:rsidRPr="005E0C40">
        <w:rPr>
          <w:b w:val="0"/>
          <w:sz w:val="24"/>
          <w:szCs w:val="24"/>
        </w:rPr>
        <w:tab/>
      </w:r>
      <w:r w:rsidRPr="005E0C40">
        <w:rPr>
          <w:b w:val="0"/>
          <w:sz w:val="24"/>
          <w:szCs w:val="24"/>
          <w:u w:val="single"/>
        </w:rPr>
        <w:t>Business Info.</w:t>
      </w:r>
      <w:r w:rsidRPr="005E0C40">
        <w:rPr>
          <w:b w:val="0"/>
          <w:sz w:val="24"/>
          <w:szCs w:val="24"/>
        </w:rPr>
        <w:t xml:space="preserve">  Should be mailed to our Post Office Box at P.O. Box 20707</w:t>
      </w:r>
      <w:r w:rsidRPr="005E0C40">
        <w:rPr>
          <w:b w:val="0"/>
          <w:sz w:val="24"/>
          <w:szCs w:val="24"/>
        </w:rPr>
        <w:br/>
        <w:t>Wichita, Kansas 67208-6707</w:t>
      </w:r>
      <w:r>
        <w:rPr>
          <w:b w:val="0"/>
          <w:sz w:val="24"/>
          <w:szCs w:val="24"/>
        </w:rPr>
        <w:t xml:space="preserve"> (the Treasurer is the key holder of this box)</w:t>
      </w:r>
    </w:p>
    <w:p w:rsidR="005E0C40" w:rsidRDefault="005E0C40" w:rsidP="005E0C40">
      <w:pPr>
        <w:pStyle w:val="Heading1"/>
        <w:spacing w:before="0" w:beforeAutospacing="0" w:after="0" w:afterAutospacing="0"/>
        <w:rPr>
          <w:b w:val="0"/>
          <w:sz w:val="24"/>
          <w:szCs w:val="24"/>
        </w:rPr>
      </w:pPr>
    </w:p>
    <w:p w:rsidR="005E0C40" w:rsidRDefault="005E0C40" w:rsidP="005E0C40">
      <w:pPr>
        <w:pStyle w:val="Heading1"/>
        <w:spacing w:before="0" w:beforeAutospacing="0" w:after="0" w:afterAutospacing="0"/>
        <w:rPr>
          <w:b w:val="0"/>
          <w:sz w:val="24"/>
          <w:szCs w:val="24"/>
        </w:rPr>
      </w:pPr>
      <w:r>
        <w:rPr>
          <w:b w:val="0"/>
          <w:sz w:val="24"/>
          <w:szCs w:val="24"/>
        </w:rPr>
        <w:t>(Main changes- removed Principal Office and Registered Office and added Business Info.)</w:t>
      </w:r>
    </w:p>
    <w:p w:rsidR="005E0C40" w:rsidRDefault="005E0C40" w:rsidP="005E0C40">
      <w:pPr>
        <w:pStyle w:val="Heading1"/>
        <w:spacing w:before="0" w:beforeAutospacing="0" w:after="0" w:afterAutospacing="0"/>
        <w:rPr>
          <w:b w:val="0"/>
          <w:sz w:val="24"/>
          <w:szCs w:val="24"/>
        </w:rPr>
      </w:pPr>
    </w:p>
    <w:p w:rsidR="00C335BE" w:rsidRDefault="00C335BE" w:rsidP="005E0C40">
      <w:pPr>
        <w:pStyle w:val="Heading1"/>
        <w:spacing w:before="0" w:beforeAutospacing="0" w:after="0" w:afterAutospacing="0"/>
        <w:jc w:val="center"/>
        <w:rPr>
          <w:b w:val="0"/>
          <w:sz w:val="24"/>
          <w:szCs w:val="24"/>
        </w:rPr>
      </w:pPr>
    </w:p>
    <w:p w:rsidR="005E0C40" w:rsidRDefault="005E0C40" w:rsidP="005E0C40">
      <w:pPr>
        <w:pStyle w:val="Heading1"/>
        <w:spacing w:before="0" w:beforeAutospacing="0" w:after="0" w:afterAutospacing="0"/>
        <w:jc w:val="center"/>
        <w:rPr>
          <w:b w:val="0"/>
          <w:sz w:val="24"/>
          <w:szCs w:val="24"/>
        </w:rPr>
      </w:pPr>
      <w:r>
        <w:rPr>
          <w:b w:val="0"/>
          <w:sz w:val="24"/>
          <w:szCs w:val="24"/>
        </w:rPr>
        <w:t>ARTICLE II</w:t>
      </w:r>
    </w:p>
    <w:p w:rsidR="00C335BE" w:rsidRDefault="00C335BE" w:rsidP="005E0C40">
      <w:pPr>
        <w:pStyle w:val="Heading1"/>
        <w:spacing w:before="0" w:beforeAutospacing="0" w:after="0" w:afterAutospacing="0"/>
        <w:jc w:val="center"/>
        <w:rPr>
          <w:b w:val="0"/>
          <w:sz w:val="24"/>
          <w:szCs w:val="24"/>
        </w:rPr>
      </w:pPr>
      <w:r>
        <w:rPr>
          <w:b w:val="0"/>
          <w:sz w:val="24"/>
          <w:szCs w:val="24"/>
        </w:rPr>
        <w:t>Boundaries</w:t>
      </w:r>
    </w:p>
    <w:p w:rsidR="00C268BF" w:rsidRDefault="00C268BF" w:rsidP="00C268BF">
      <w:pPr>
        <w:pStyle w:val="Heading1"/>
        <w:spacing w:before="0" w:beforeAutospacing="0" w:after="0" w:afterAutospacing="0"/>
        <w:rPr>
          <w:b w:val="0"/>
          <w:sz w:val="24"/>
          <w:szCs w:val="24"/>
        </w:rPr>
      </w:pPr>
      <w:r>
        <w:rPr>
          <w:b w:val="0"/>
          <w:sz w:val="24"/>
          <w:szCs w:val="24"/>
        </w:rPr>
        <w:t>2.1</w:t>
      </w:r>
      <w:r>
        <w:rPr>
          <w:b w:val="0"/>
          <w:sz w:val="24"/>
          <w:szCs w:val="24"/>
        </w:rPr>
        <w:tab/>
        <w:t>The Corporation shall serve the individuals who are residents of</w:t>
      </w:r>
      <w:r w:rsidR="003C4195">
        <w:rPr>
          <w:b w:val="0"/>
          <w:sz w:val="24"/>
          <w:szCs w:val="24"/>
        </w:rPr>
        <w:t xml:space="preserve"> (including renters</w:t>
      </w:r>
      <w:r w:rsidR="00F17584">
        <w:rPr>
          <w:b w:val="0"/>
          <w:sz w:val="24"/>
          <w:szCs w:val="24"/>
        </w:rPr>
        <w:t xml:space="preserve">) </w:t>
      </w:r>
      <w:r>
        <w:rPr>
          <w:b w:val="0"/>
          <w:sz w:val="24"/>
          <w:szCs w:val="24"/>
        </w:rPr>
        <w:t xml:space="preserve">Wichita, </w:t>
      </w:r>
      <w:r w:rsidR="00703278">
        <w:rPr>
          <w:b w:val="0"/>
          <w:sz w:val="24"/>
          <w:szCs w:val="24"/>
        </w:rPr>
        <w:t>Kansas</w:t>
      </w:r>
      <w:r>
        <w:rPr>
          <w:b w:val="0"/>
          <w:sz w:val="24"/>
          <w:szCs w:val="24"/>
        </w:rPr>
        <w:t xml:space="preserve"> bounded by Hillside Avenue on the West, Kellogg Avenue on the South, Oliver Street on the East and Central </w:t>
      </w:r>
      <w:r w:rsidR="00703278">
        <w:rPr>
          <w:b w:val="0"/>
          <w:sz w:val="24"/>
          <w:szCs w:val="24"/>
        </w:rPr>
        <w:t>Avenue</w:t>
      </w:r>
      <w:r w:rsidR="003C4195">
        <w:rPr>
          <w:b w:val="0"/>
          <w:sz w:val="24"/>
          <w:szCs w:val="24"/>
        </w:rPr>
        <w:t xml:space="preserve"> on the North- AKA College Hill.</w:t>
      </w:r>
    </w:p>
    <w:p w:rsidR="00C335BE" w:rsidRDefault="00541F76" w:rsidP="00C335BE">
      <w:pPr>
        <w:pStyle w:val="Heading1"/>
        <w:spacing w:before="0" w:beforeAutospacing="0" w:after="0" w:afterAutospacing="0"/>
        <w:rPr>
          <w:b w:val="0"/>
          <w:sz w:val="24"/>
          <w:szCs w:val="24"/>
        </w:rPr>
      </w:pPr>
      <w:r>
        <w:rPr>
          <w:b w:val="0"/>
          <w:sz w:val="24"/>
          <w:szCs w:val="24"/>
        </w:rPr>
        <w:t xml:space="preserve">  </w:t>
      </w:r>
    </w:p>
    <w:p w:rsidR="00C268BF" w:rsidRDefault="00C268BF" w:rsidP="00C268BF">
      <w:pPr>
        <w:pStyle w:val="Heading1"/>
        <w:spacing w:before="0" w:beforeAutospacing="0" w:after="0" w:afterAutospacing="0"/>
        <w:jc w:val="center"/>
        <w:rPr>
          <w:b w:val="0"/>
          <w:sz w:val="24"/>
          <w:szCs w:val="24"/>
        </w:rPr>
      </w:pPr>
      <w:r>
        <w:rPr>
          <w:b w:val="0"/>
          <w:sz w:val="24"/>
          <w:szCs w:val="24"/>
        </w:rPr>
        <w:t>Article III</w:t>
      </w:r>
    </w:p>
    <w:p w:rsidR="005E0C40" w:rsidRDefault="005E0C40" w:rsidP="005E0C40">
      <w:pPr>
        <w:pStyle w:val="Heading1"/>
        <w:spacing w:before="0" w:beforeAutospacing="0" w:after="0" w:afterAutospacing="0"/>
        <w:jc w:val="center"/>
        <w:rPr>
          <w:b w:val="0"/>
          <w:sz w:val="24"/>
          <w:szCs w:val="24"/>
        </w:rPr>
      </w:pPr>
      <w:r>
        <w:rPr>
          <w:b w:val="0"/>
          <w:sz w:val="24"/>
          <w:szCs w:val="24"/>
        </w:rPr>
        <w:t>Purpose</w:t>
      </w:r>
      <w:r w:rsidR="00C335BE">
        <w:rPr>
          <w:b w:val="0"/>
          <w:sz w:val="24"/>
          <w:szCs w:val="24"/>
        </w:rPr>
        <w:t xml:space="preserve"> and Powers</w:t>
      </w:r>
    </w:p>
    <w:p w:rsidR="005E0C40" w:rsidRDefault="005E0C40" w:rsidP="005E0C40">
      <w:pPr>
        <w:pStyle w:val="Heading1"/>
        <w:spacing w:before="0" w:beforeAutospacing="0" w:after="0" w:afterAutospacing="0"/>
        <w:rPr>
          <w:b w:val="0"/>
          <w:sz w:val="24"/>
          <w:szCs w:val="24"/>
        </w:rPr>
      </w:pPr>
      <w:r>
        <w:rPr>
          <w:b w:val="0"/>
          <w:sz w:val="24"/>
          <w:szCs w:val="24"/>
        </w:rPr>
        <w:t>2.1</w:t>
      </w:r>
      <w:r>
        <w:rPr>
          <w:b w:val="0"/>
          <w:sz w:val="24"/>
          <w:szCs w:val="24"/>
        </w:rPr>
        <w:tab/>
      </w:r>
      <w:r w:rsidR="00C268BF">
        <w:rPr>
          <w:b w:val="0"/>
          <w:sz w:val="24"/>
          <w:szCs w:val="24"/>
        </w:rPr>
        <w:t>The Purpose of the Corporation, as stated in the Articles of Incorporation includes, but not limited to, preserving the historic and unique character of the neighborhood, providing resistance to the deterioration of the neighborhood through regular maintenance</w:t>
      </w:r>
      <w:r w:rsidR="003C4195">
        <w:rPr>
          <w:b w:val="0"/>
          <w:sz w:val="24"/>
          <w:szCs w:val="24"/>
        </w:rPr>
        <w:t>, advocacy</w:t>
      </w:r>
      <w:r w:rsidR="00C268BF">
        <w:rPr>
          <w:b w:val="0"/>
          <w:sz w:val="24"/>
          <w:szCs w:val="24"/>
        </w:rPr>
        <w:t xml:space="preserve"> and improvement projects, providing support to matters that are of neighborhood concern and engaging in activities generally designed to enhance the quality of life of those living the neighborhood.</w:t>
      </w:r>
    </w:p>
    <w:p w:rsidR="00C268BF" w:rsidRDefault="00C268BF" w:rsidP="005E0C40">
      <w:pPr>
        <w:pStyle w:val="Heading1"/>
        <w:spacing w:before="0" w:beforeAutospacing="0" w:after="0" w:afterAutospacing="0"/>
        <w:rPr>
          <w:b w:val="0"/>
          <w:sz w:val="24"/>
          <w:szCs w:val="24"/>
        </w:rPr>
      </w:pPr>
    </w:p>
    <w:p w:rsidR="00C268BF" w:rsidRDefault="00C268BF" w:rsidP="005E0C40">
      <w:pPr>
        <w:pStyle w:val="Heading1"/>
        <w:spacing w:before="0" w:beforeAutospacing="0" w:after="0" w:afterAutospacing="0"/>
        <w:rPr>
          <w:b w:val="0"/>
          <w:sz w:val="24"/>
          <w:szCs w:val="24"/>
        </w:rPr>
      </w:pPr>
      <w:r>
        <w:rPr>
          <w:b w:val="0"/>
          <w:sz w:val="24"/>
          <w:szCs w:val="24"/>
        </w:rPr>
        <w:t>3.2</w:t>
      </w:r>
      <w:r>
        <w:rPr>
          <w:b w:val="0"/>
          <w:sz w:val="24"/>
          <w:szCs w:val="24"/>
        </w:rPr>
        <w:tab/>
        <w:t>It is the intention of CHNA to not own land within or outside the neighborhood and to not employ people on an ongoing basis. If the neighborhood needs the expert advice of someone who cannot volunteer their services, with Board authorization, the neighborhood can contract for services as necessary.</w:t>
      </w:r>
    </w:p>
    <w:p w:rsidR="00C268BF" w:rsidRDefault="00C268BF" w:rsidP="005E0C40">
      <w:pPr>
        <w:pStyle w:val="Heading1"/>
        <w:spacing w:before="0" w:beforeAutospacing="0" w:after="0" w:afterAutospacing="0"/>
        <w:rPr>
          <w:b w:val="0"/>
          <w:sz w:val="24"/>
          <w:szCs w:val="24"/>
        </w:rPr>
      </w:pPr>
    </w:p>
    <w:p w:rsidR="00C268BF" w:rsidRDefault="00C268BF" w:rsidP="00C268BF">
      <w:pPr>
        <w:pStyle w:val="Heading1"/>
        <w:spacing w:before="0" w:beforeAutospacing="0" w:after="0" w:afterAutospacing="0"/>
        <w:jc w:val="center"/>
        <w:rPr>
          <w:b w:val="0"/>
          <w:sz w:val="24"/>
          <w:szCs w:val="24"/>
        </w:rPr>
      </w:pPr>
      <w:r>
        <w:rPr>
          <w:b w:val="0"/>
          <w:sz w:val="24"/>
          <w:szCs w:val="24"/>
        </w:rPr>
        <w:t>Article IV</w:t>
      </w:r>
    </w:p>
    <w:p w:rsidR="00C268BF" w:rsidRDefault="00C268BF" w:rsidP="00C268BF">
      <w:pPr>
        <w:pStyle w:val="Heading1"/>
        <w:spacing w:before="0" w:beforeAutospacing="0" w:after="0" w:afterAutospacing="0"/>
        <w:jc w:val="center"/>
        <w:rPr>
          <w:b w:val="0"/>
          <w:sz w:val="24"/>
          <w:szCs w:val="24"/>
        </w:rPr>
      </w:pPr>
      <w:r>
        <w:rPr>
          <w:b w:val="0"/>
          <w:sz w:val="24"/>
          <w:szCs w:val="24"/>
        </w:rPr>
        <w:t>Membership</w:t>
      </w:r>
    </w:p>
    <w:p w:rsidR="00C268BF" w:rsidRDefault="00C268BF" w:rsidP="00C268BF">
      <w:pPr>
        <w:pStyle w:val="Heading1"/>
        <w:spacing w:before="0" w:beforeAutospacing="0" w:after="0" w:afterAutospacing="0"/>
        <w:rPr>
          <w:b w:val="0"/>
          <w:sz w:val="24"/>
          <w:szCs w:val="24"/>
        </w:rPr>
      </w:pPr>
      <w:r>
        <w:rPr>
          <w:b w:val="0"/>
          <w:sz w:val="24"/>
          <w:szCs w:val="24"/>
        </w:rPr>
        <w:t>4.1</w:t>
      </w:r>
      <w:r>
        <w:rPr>
          <w:b w:val="0"/>
          <w:sz w:val="24"/>
          <w:szCs w:val="24"/>
        </w:rPr>
        <w:tab/>
        <w:t xml:space="preserve">General Membership: Any individual who subscribes to the purpose and </w:t>
      </w:r>
      <w:r w:rsidR="00F35917">
        <w:rPr>
          <w:b w:val="0"/>
          <w:sz w:val="24"/>
          <w:szCs w:val="24"/>
        </w:rPr>
        <w:t>basic</w:t>
      </w:r>
      <w:r>
        <w:rPr>
          <w:b w:val="0"/>
          <w:sz w:val="24"/>
          <w:szCs w:val="24"/>
        </w:rPr>
        <w:t xml:space="preserve"> policies of the Corpor</w:t>
      </w:r>
      <w:r w:rsidR="003C4195">
        <w:rPr>
          <w:b w:val="0"/>
          <w:sz w:val="24"/>
          <w:szCs w:val="24"/>
        </w:rPr>
        <w:t xml:space="preserve">ation and who is a resident of or </w:t>
      </w:r>
      <w:r>
        <w:rPr>
          <w:b w:val="0"/>
          <w:sz w:val="24"/>
          <w:szCs w:val="24"/>
        </w:rPr>
        <w:t>rents</w:t>
      </w:r>
      <w:r w:rsidR="00F17584">
        <w:rPr>
          <w:b w:val="0"/>
          <w:sz w:val="24"/>
          <w:szCs w:val="24"/>
        </w:rPr>
        <w:t xml:space="preserve"> in</w:t>
      </w:r>
      <w:r>
        <w:rPr>
          <w:b w:val="0"/>
          <w:sz w:val="24"/>
          <w:szCs w:val="24"/>
        </w:rPr>
        <w:t xml:space="preserve"> </w:t>
      </w:r>
      <w:r w:rsidRPr="00F17584">
        <w:rPr>
          <w:b w:val="0"/>
          <w:sz w:val="24"/>
          <w:szCs w:val="24"/>
        </w:rPr>
        <w:t>the</w:t>
      </w:r>
      <w:r>
        <w:rPr>
          <w:b w:val="0"/>
          <w:sz w:val="24"/>
          <w:szCs w:val="24"/>
        </w:rPr>
        <w:t xml:space="preserve"> area of Wichita, Kansas listed in Article II of these by laws may become a member of the </w:t>
      </w:r>
      <w:r w:rsidR="00F35917">
        <w:rPr>
          <w:b w:val="0"/>
          <w:sz w:val="24"/>
          <w:szCs w:val="24"/>
        </w:rPr>
        <w:t>Corporation</w:t>
      </w:r>
      <w:r>
        <w:rPr>
          <w:b w:val="0"/>
          <w:sz w:val="24"/>
          <w:szCs w:val="24"/>
        </w:rPr>
        <w:t xml:space="preserve"> subject only to the </w:t>
      </w:r>
      <w:r w:rsidR="00F35917">
        <w:rPr>
          <w:b w:val="0"/>
          <w:sz w:val="24"/>
          <w:szCs w:val="24"/>
        </w:rPr>
        <w:t>compliance</w:t>
      </w:r>
      <w:r>
        <w:rPr>
          <w:b w:val="0"/>
          <w:sz w:val="24"/>
          <w:szCs w:val="24"/>
        </w:rPr>
        <w:t xml:space="preserve"> with the provisions of the Bylaws. Membership in the </w:t>
      </w:r>
      <w:r w:rsidR="00F35917">
        <w:rPr>
          <w:b w:val="0"/>
          <w:sz w:val="24"/>
          <w:szCs w:val="24"/>
        </w:rPr>
        <w:t>Corporation</w:t>
      </w:r>
      <w:r>
        <w:rPr>
          <w:b w:val="0"/>
          <w:sz w:val="24"/>
          <w:szCs w:val="24"/>
        </w:rPr>
        <w:t xml:space="preserve"> shall be available without regard to race, color, sex, creed or national origin.</w:t>
      </w:r>
    </w:p>
    <w:p w:rsidR="00C268BF" w:rsidRDefault="00C268BF" w:rsidP="00C268BF">
      <w:pPr>
        <w:pStyle w:val="Heading1"/>
        <w:spacing w:before="0" w:beforeAutospacing="0" w:after="0" w:afterAutospacing="0"/>
        <w:rPr>
          <w:b w:val="0"/>
          <w:sz w:val="24"/>
          <w:szCs w:val="24"/>
        </w:rPr>
      </w:pPr>
    </w:p>
    <w:p w:rsidR="00C268BF" w:rsidRDefault="00C268BF" w:rsidP="00C268BF">
      <w:pPr>
        <w:pStyle w:val="Heading1"/>
        <w:spacing w:before="0" w:beforeAutospacing="0" w:after="0" w:afterAutospacing="0"/>
        <w:jc w:val="center"/>
        <w:rPr>
          <w:b w:val="0"/>
          <w:sz w:val="24"/>
          <w:szCs w:val="24"/>
        </w:rPr>
      </w:pPr>
      <w:r>
        <w:rPr>
          <w:b w:val="0"/>
          <w:sz w:val="24"/>
          <w:szCs w:val="24"/>
        </w:rPr>
        <w:t>Article V</w:t>
      </w:r>
    </w:p>
    <w:p w:rsidR="00C268BF" w:rsidRDefault="00C268BF" w:rsidP="00C268BF">
      <w:pPr>
        <w:pStyle w:val="Heading1"/>
        <w:spacing w:before="0" w:beforeAutospacing="0" w:after="0" w:afterAutospacing="0"/>
        <w:jc w:val="center"/>
        <w:rPr>
          <w:b w:val="0"/>
          <w:sz w:val="24"/>
          <w:szCs w:val="24"/>
        </w:rPr>
      </w:pPr>
      <w:r>
        <w:rPr>
          <w:b w:val="0"/>
          <w:sz w:val="24"/>
          <w:szCs w:val="24"/>
        </w:rPr>
        <w:t>Dues</w:t>
      </w:r>
    </w:p>
    <w:p w:rsidR="00C268BF" w:rsidRDefault="00C268BF" w:rsidP="00C268BF">
      <w:pPr>
        <w:pStyle w:val="Heading1"/>
        <w:spacing w:before="0" w:beforeAutospacing="0" w:after="0" w:afterAutospacing="0"/>
        <w:rPr>
          <w:b w:val="0"/>
          <w:sz w:val="24"/>
          <w:szCs w:val="24"/>
        </w:rPr>
      </w:pPr>
      <w:r>
        <w:rPr>
          <w:b w:val="0"/>
          <w:sz w:val="24"/>
          <w:szCs w:val="24"/>
        </w:rPr>
        <w:t>5.1</w:t>
      </w:r>
      <w:r>
        <w:rPr>
          <w:b w:val="0"/>
          <w:sz w:val="24"/>
          <w:szCs w:val="24"/>
        </w:rPr>
        <w:tab/>
        <w:t xml:space="preserve">Dues: All </w:t>
      </w:r>
      <w:r w:rsidR="00F35917">
        <w:rPr>
          <w:b w:val="0"/>
          <w:sz w:val="24"/>
          <w:szCs w:val="24"/>
        </w:rPr>
        <w:t>members</w:t>
      </w:r>
      <w:r>
        <w:rPr>
          <w:b w:val="0"/>
          <w:sz w:val="24"/>
          <w:szCs w:val="24"/>
        </w:rPr>
        <w:t xml:space="preserve"> will be asked to pay dues annually. Dues are </w:t>
      </w:r>
      <w:r w:rsidR="00F35917">
        <w:rPr>
          <w:b w:val="0"/>
          <w:sz w:val="24"/>
          <w:szCs w:val="24"/>
        </w:rPr>
        <w:t>voluntary</w:t>
      </w:r>
      <w:r>
        <w:rPr>
          <w:b w:val="0"/>
          <w:sz w:val="24"/>
          <w:szCs w:val="24"/>
        </w:rPr>
        <w:t xml:space="preserve">. Dues are collected for the sole purpose of carrying out the Purpose of the </w:t>
      </w:r>
      <w:r w:rsidR="00F35917">
        <w:rPr>
          <w:b w:val="0"/>
          <w:sz w:val="24"/>
          <w:szCs w:val="24"/>
        </w:rPr>
        <w:t>Association</w:t>
      </w:r>
      <w:r>
        <w:rPr>
          <w:b w:val="0"/>
          <w:sz w:val="24"/>
          <w:szCs w:val="24"/>
        </w:rPr>
        <w:t>.</w:t>
      </w:r>
    </w:p>
    <w:p w:rsidR="00C268BF" w:rsidRDefault="00C268BF" w:rsidP="00C268BF">
      <w:pPr>
        <w:pStyle w:val="Heading1"/>
        <w:spacing w:before="0" w:beforeAutospacing="0" w:after="0" w:afterAutospacing="0"/>
        <w:rPr>
          <w:b w:val="0"/>
          <w:sz w:val="24"/>
          <w:szCs w:val="24"/>
        </w:rPr>
      </w:pPr>
    </w:p>
    <w:p w:rsidR="00C268BF" w:rsidRDefault="00C268BF" w:rsidP="00C268BF">
      <w:pPr>
        <w:pStyle w:val="Heading1"/>
        <w:spacing w:before="0" w:beforeAutospacing="0" w:after="0" w:afterAutospacing="0"/>
        <w:rPr>
          <w:b w:val="0"/>
          <w:sz w:val="24"/>
          <w:szCs w:val="24"/>
        </w:rPr>
      </w:pPr>
      <w:r>
        <w:rPr>
          <w:b w:val="0"/>
          <w:sz w:val="24"/>
          <w:szCs w:val="24"/>
        </w:rPr>
        <w:lastRenderedPageBreak/>
        <w:t>5.2</w:t>
      </w:r>
      <w:r>
        <w:rPr>
          <w:b w:val="0"/>
          <w:sz w:val="24"/>
          <w:szCs w:val="24"/>
        </w:rPr>
        <w:tab/>
        <w:t xml:space="preserve">Amount of Dues: Dues will be kept low so as to encourage as many members as possible. The amount of the dues will be determined each year at the annual </w:t>
      </w:r>
      <w:r w:rsidR="00F35917">
        <w:rPr>
          <w:b w:val="0"/>
          <w:sz w:val="24"/>
          <w:szCs w:val="24"/>
        </w:rPr>
        <w:t xml:space="preserve">meeting. </w:t>
      </w:r>
      <w:r>
        <w:rPr>
          <w:b w:val="0"/>
          <w:sz w:val="24"/>
          <w:szCs w:val="24"/>
        </w:rPr>
        <w:t>The Executive Committee will make a recommendation to the membership at the annual meeting as to the amount of the yearly dues followed by a vote of the membership.</w:t>
      </w:r>
    </w:p>
    <w:p w:rsidR="00C268BF" w:rsidRDefault="00C268BF" w:rsidP="00C268BF">
      <w:pPr>
        <w:pStyle w:val="Heading1"/>
        <w:spacing w:before="0" w:beforeAutospacing="0" w:after="0" w:afterAutospacing="0"/>
        <w:rPr>
          <w:b w:val="0"/>
          <w:sz w:val="24"/>
          <w:szCs w:val="24"/>
        </w:rPr>
      </w:pPr>
    </w:p>
    <w:p w:rsidR="00C268BF" w:rsidRDefault="00C268BF" w:rsidP="00C268BF">
      <w:pPr>
        <w:pStyle w:val="Heading1"/>
        <w:spacing w:before="0" w:beforeAutospacing="0" w:after="0" w:afterAutospacing="0"/>
        <w:rPr>
          <w:b w:val="0"/>
          <w:sz w:val="24"/>
          <w:szCs w:val="24"/>
        </w:rPr>
      </w:pPr>
      <w:r>
        <w:rPr>
          <w:b w:val="0"/>
          <w:sz w:val="24"/>
          <w:szCs w:val="24"/>
        </w:rPr>
        <w:t>5.3</w:t>
      </w:r>
      <w:r>
        <w:rPr>
          <w:b w:val="0"/>
          <w:sz w:val="24"/>
          <w:szCs w:val="24"/>
        </w:rPr>
        <w:tab/>
        <w:t xml:space="preserve">Payment of Dues: </w:t>
      </w:r>
      <w:r w:rsidR="00F35917">
        <w:rPr>
          <w:b w:val="0"/>
          <w:sz w:val="24"/>
          <w:szCs w:val="24"/>
        </w:rPr>
        <w:t>Annual Dues can be paid at any time, reminder postcards go out each quarter, payment information is on the website and there is a reminder at each Quarterly meeting. The treasurer keeps a record of payment and sends a friendly reminder annually when the next year’s dues are due. Again, all dues are voluntary.</w:t>
      </w:r>
    </w:p>
    <w:p w:rsidR="00F35917" w:rsidRDefault="00F35917" w:rsidP="00C268BF">
      <w:pPr>
        <w:pStyle w:val="Heading1"/>
        <w:spacing w:before="0" w:beforeAutospacing="0" w:after="0" w:afterAutospacing="0"/>
        <w:rPr>
          <w:b w:val="0"/>
          <w:sz w:val="24"/>
          <w:szCs w:val="24"/>
        </w:rPr>
      </w:pPr>
    </w:p>
    <w:p w:rsidR="00F35917" w:rsidRDefault="00F35917" w:rsidP="00C268BF">
      <w:pPr>
        <w:pStyle w:val="Heading1"/>
        <w:spacing w:before="0" w:beforeAutospacing="0" w:after="0" w:afterAutospacing="0"/>
        <w:rPr>
          <w:b w:val="0"/>
          <w:sz w:val="24"/>
          <w:szCs w:val="24"/>
        </w:rPr>
      </w:pPr>
      <w:r>
        <w:rPr>
          <w:b w:val="0"/>
          <w:sz w:val="24"/>
          <w:szCs w:val="24"/>
        </w:rPr>
        <w:t>5.4</w:t>
      </w:r>
      <w:r>
        <w:rPr>
          <w:b w:val="0"/>
          <w:sz w:val="24"/>
          <w:szCs w:val="24"/>
        </w:rPr>
        <w:tab/>
        <w:t>Other Monetary Donations to the Organization: Periodically, members may be asked to donate to other projects proposed and voted on by the association. These are voluntary and payments are not considered dues. All payments to our CHNA Inc., can be used as a tax deduction and a letter stating so can be asked for from our Treasurer.</w:t>
      </w:r>
    </w:p>
    <w:p w:rsidR="00F35917" w:rsidRDefault="00F35917" w:rsidP="00C268BF">
      <w:pPr>
        <w:pStyle w:val="Heading1"/>
        <w:spacing w:before="0" w:beforeAutospacing="0" w:after="0" w:afterAutospacing="0"/>
        <w:rPr>
          <w:b w:val="0"/>
          <w:sz w:val="24"/>
          <w:szCs w:val="24"/>
        </w:rPr>
      </w:pPr>
    </w:p>
    <w:p w:rsidR="00467954" w:rsidRDefault="00D4165F" w:rsidP="00467954">
      <w:pPr>
        <w:pStyle w:val="Heading1"/>
        <w:spacing w:before="0" w:beforeAutospacing="0" w:after="0" w:afterAutospacing="0"/>
        <w:jc w:val="center"/>
        <w:rPr>
          <w:b w:val="0"/>
          <w:sz w:val="24"/>
          <w:szCs w:val="24"/>
        </w:rPr>
      </w:pPr>
      <w:r>
        <w:rPr>
          <w:b w:val="0"/>
          <w:sz w:val="24"/>
          <w:szCs w:val="24"/>
        </w:rPr>
        <w:t>Article VI</w:t>
      </w:r>
    </w:p>
    <w:p w:rsidR="00D4165F" w:rsidRDefault="00D4165F" w:rsidP="00467954">
      <w:pPr>
        <w:pStyle w:val="Heading1"/>
        <w:spacing w:before="0" w:beforeAutospacing="0" w:after="0" w:afterAutospacing="0"/>
        <w:jc w:val="center"/>
        <w:rPr>
          <w:b w:val="0"/>
          <w:sz w:val="24"/>
          <w:szCs w:val="24"/>
        </w:rPr>
      </w:pPr>
      <w:r>
        <w:rPr>
          <w:b w:val="0"/>
          <w:sz w:val="24"/>
          <w:szCs w:val="24"/>
        </w:rPr>
        <w:t>Meetings</w:t>
      </w:r>
    </w:p>
    <w:p w:rsidR="00D4165F" w:rsidRPr="00F17584" w:rsidRDefault="00D4165F" w:rsidP="00D4165F">
      <w:pPr>
        <w:pStyle w:val="Heading1"/>
        <w:spacing w:before="0" w:beforeAutospacing="0" w:after="0" w:afterAutospacing="0"/>
        <w:rPr>
          <w:b w:val="0"/>
          <w:sz w:val="24"/>
          <w:szCs w:val="24"/>
        </w:rPr>
      </w:pPr>
      <w:r>
        <w:rPr>
          <w:b w:val="0"/>
          <w:sz w:val="24"/>
          <w:szCs w:val="24"/>
        </w:rPr>
        <w:t>6.1</w:t>
      </w:r>
      <w:r>
        <w:rPr>
          <w:b w:val="0"/>
          <w:sz w:val="24"/>
          <w:szCs w:val="24"/>
        </w:rPr>
        <w:tab/>
        <w:t xml:space="preserve">Time and Place of Meetings: The Corporation will meet </w:t>
      </w:r>
      <w:r w:rsidRPr="00F17584">
        <w:rPr>
          <w:b w:val="0"/>
          <w:sz w:val="24"/>
          <w:szCs w:val="24"/>
        </w:rPr>
        <w:t>quarterly</w:t>
      </w:r>
      <w:r w:rsidR="00D735D6">
        <w:rPr>
          <w:b w:val="0"/>
          <w:sz w:val="24"/>
          <w:szCs w:val="24"/>
        </w:rPr>
        <w:t xml:space="preserve"> regularly</w:t>
      </w:r>
      <w:r>
        <w:rPr>
          <w:b w:val="0"/>
          <w:sz w:val="24"/>
          <w:szCs w:val="24"/>
        </w:rPr>
        <w:t xml:space="preserve"> at a time and place that is convenient to the largest number of members. Meeting dates and times should be consistent and moved or rescheduled only as a last resort</w:t>
      </w:r>
      <w:r w:rsidRPr="00F17584">
        <w:rPr>
          <w:b w:val="0"/>
          <w:sz w:val="24"/>
          <w:szCs w:val="24"/>
        </w:rPr>
        <w:t>. When circumstances allow, members shall be notified at least 7 days in advance of all cancelled meetings.</w:t>
      </w:r>
    </w:p>
    <w:p w:rsidR="00D4165F" w:rsidRDefault="00D4165F" w:rsidP="00D4165F">
      <w:pPr>
        <w:pStyle w:val="Heading1"/>
        <w:spacing w:before="0" w:beforeAutospacing="0" w:after="0" w:afterAutospacing="0"/>
        <w:rPr>
          <w:b w:val="0"/>
          <w:sz w:val="24"/>
          <w:szCs w:val="24"/>
        </w:rPr>
      </w:pPr>
    </w:p>
    <w:p w:rsidR="00D4165F" w:rsidRDefault="00D4165F" w:rsidP="00D4165F">
      <w:pPr>
        <w:pStyle w:val="Heading1"/>
        <w:spacing w:before="0" w:beforeAutospacing="0" w:after="0" w:afterAutospacing="0"/>
        <w:rPr>
          <w:b w:val="0"/>
          <w:sz w:val="24"/>
          <w:szCs w:val="24"/>
        </w:rPr>
      </w:pPr>
      <w:r>
        <w:rPr>
          <w:b w:val="0"/>
          <w:sz w:val="24"/>
          <w:szCs w:val="24"/>
        </w:rPr>
        <w:t>6.2</w:t>
      </w:r>
      <w:r>
        <w:rPr>
          <w:b w:val="0"/>
          <w:sz w:val="24"/>
          <w:szCs w:val="24"/>
        </w:rPr>
        <w:tab/>
        <w:t>Special Meetings: Special Meetings of the membership may be called by the Executive Committee with a 7-day notice.</w:t>
      </w:r>
    </w:p>
    <w:p w:rsidR="00D4165F" w:rsidRDefault="00D4165F" w:rsidP="00D4165F">
      <w:pPr>
        <w:pStyle w:val="Heading1"/>
        <w:spacing w:before="0" w:beforeAutospacing="0" w:after="0" w:afterAutospacing="0"/>
        <w:rPr>
          <w:b w:val="0"/>
          <w:sz w:val="24"/>
          <w:szCs w:val="24"/>
        </w:rPr>
      </w:pPr>
    </w:p>
    <w:p w:rsidR="00D4165F" w:rsidRDefault="00D4165F" w:rsidP="00D4165F">
      <w:pPr>
        <w:pStyle w:val="Heading1"/>
        <w:spacing w:before="0" w:beforeAutospacing="0" w:after="0" w:afterAutospacing="0"/>
        <w:rPr>
          <w:b w:val="0"/>
          <w:sz w:val="24"/>
          <w:szCs w:val="24"/>
        </w:rPr>
      </w:pPr>
      <w:r>
        <w:rPr>
          <w:b w:val="0"/>
          <w:sz w:val="24"/>
          <w:szCs w:val="24"/>
        </w:rPr>
        <w:t>6.3</w:t>
      </w:r>
      <w:r>
        <w:rPr>
          <w:b w:val="0"/>
          <w:sz w:val="24"/>
          <w:szCs w:val="24"/>
        </w:rPr>
        <w:tab/>
        <w:t>Committee Meetings: The Executive Committee and or other committees of the Association may meet at other times to conduct the business of the Corporation.</w:t>
      </w:r>
    </w:p>
    <w:p w:rsidR="00D4165F" w:rsidRDefault="00D4165F" w:rsidP="00D4165F">
      <w:pPr>
        <w:pStyle w:val="Heading1"/>
        <w:spacing w:before="0" w:beforeAutospacing="0" w:after="0" w:afterAutospacing="0"/>
        <w:rPr>
          <w:b w:val="0"/>
          <w:sz w:val="24"/>
          <w:szCs w:val="24"/>
        </w:rPr>
      </w:pPr>
    </w:p>
    <w:p w:rsidR="00D4165F" w:rsidRDefault="00D4165F" w:rsidP="00D4165F">
      <w:pPr>
        <w:pStyle w:val="Heading1"/>
        <w:spacing w:before="0" w:beforeAutospacing="0" w:after="0" w:afterAutospacing="0"/>
        <w:rPr>
          <w:b w:val="0"/>
          <w:sz w:val="24"/>
          <w:szCs w:val="24"/>
        </w:rPr>
      </w:pPr>
      <w:r>
        <w:rPr>
          <w:b w:val="0"/>
          <w:sz w:val="24"/>
          <w:szCs w:val="24"/>
        </w:rPr>
        <w:t>6.4</w:t>
      </w:r>
      <w:r>
        <w:rPr>
          <w:b w:val="0"/>
          <w:sz w:val="24"/>
          <w:szCs w:val="24"/>
        </w:rPr>
        <w:tab/>
        <w:t xml:space="preserve">Annual Meeting: The Corporation will hold an annual meeting </w:t>
      </w:r>
      <w:r w:rsidRPr="00F17584">
        <w:rPr>
          <w:b w:val="0"/>
          <w:sz w:val="24"/>
          <w:szCs w:val="24"/>
        </w:rPr>
        <w:t>in December of</w:t>
      </w:r>
      <w:r>
        <w:rPr>
          <w:b w:val="0"/>
          <w:sz w:val="24"/>
          <w:szCs w:val="24"/>
        </w:rPr>
        <w:t xml:space="preserve"> each year. The officers will be elected at that meeting. The amount of annual dues will be voted on at that meeting. </w:t>
      </w:r>
    </w:p>
    <w:p w:rsidR="00D4165F" w:rsidRDefault="00D4165F" w:rsidP="00D4165F">
      <w:pPr>
        <w:pStyle w:val="Heading1"/>
        <w:spacing w:before="0" w:beforeAutospacing="0" w:after="0" w:afterAutospacing="0"/>
        <w:rPr>
          <w:b w:val="0"/>
          <w:sz w:val="24"/>
          <w:szCs w:val="24"/>
        </w:rPr>
      </w:pPr>
    </w:p>
    <w:p w:rsidR="00D4165F" w:rsidRDefault="00D4165F" w:rsidP="00D4165F">
      <w:pPr>
        <w:pStyle w:val="Heading1"/>
        <w:spacing w:before="0" w:beforeAutospacing="0" w:after="0" w:afterAutospacing="0"/>
        <w:jc w:val="center"/>
        <w:rPr>
          <w:b w:val="0"/>
          <w:sz w:val="24"/>
          <w:szCs w:val="24"/>
        </w:rPr>
      </w:pPr>
      <w:r>
        <w:rPr>
          <w:b w:val="0"/>
          <w:sz w:val="24"/>
          <w:szCs w:val="24"/>
        </w:rPr>
        <w:t>Article VII</w:t>
      </w:r>
    </w:p>
    <w:p w:rsidR="00D4165F" w:rsidRDefault="00D4165F" w:rsidP="00D4165F">
      <w:pPr>
        <w:pStyle w:val="Heading1"/>
        <w:spacing w:before="0" w:beforeAutospacing="0" w:after="0" w:afterAutospacing="0"/>
        <w:jc w:val="center"/>
        <w:rPr>
          <w:b w:val="0"/>
          <w:sz w:val="24"/>
          <w:szCs w:val="24"/>
        </w:rPr>
      </w:pPr>
      <w:r>
        <w:rPr>
          <w:b w:val="0"/>
          <w:sz w:val="24"/>
          <w:szCs w:val="24"/>
        </w:rPr>
        <w:t xml:space="preserve"> Officers/Elections</w:t>
      </w:r>
    </w:p>
    <w:p w:rsidR="00D4165F" w:rsidRDefault="00D4165F" w:rsidP="00D4165F">
      <w:pPr>
        <w:pStyle w:val="Heading1"/>
        <w:spacing w:before="0" w:beforeAutospacing="0" w:after="0" w:afterAutospacing="0"/>
        <w:rPr>
          <w:b w:val="0"/>
          <w:strike/>
          <w:sz w:val="24"/>
          <w:szCs w:val="24"/>
        </w:rPr>
      </w:pPr>
      <w:r>
        <w:rPr>
          <w:b w:val="0"/>
          <w:sz w:val="24"/>
          <w:szCs w:val="24"/>
        </w:rPr>
        <w:t>7.1</w:t>
      </w:r>
      <w:r>
        <w:rPr>
          <w:b w:val="0"/>
          <w:sz w:val="24"/>
          <w:szCs w:val="24"/>
        </w:rPr>
        <w:tab/>
        <w:t xml:space="preserve">Nominations: Nominations can be given </w:t>
      </w:r>
      <w:r w:rsidR="00D735D6" w:rsidRPr="00F17584">
        <w:rPr>
          <w:b w:val="0"/>
          <w:sz w:val="24"/>
          <w:szCs w:val="24"/>
        </w:rPr>
        <w:t>at any meeting previous to the election meeting</w:t>
      </w:r>
      <w:r w:rsidRPr="00F17584">
        <w:rPr>
          <w:b w:val="0"/>
          <w:sz w:val="24"/>
          <w:szCs w:val="24"/>
        </w:rPr>
        <w:t xml:space="preserve">, </w:t>
      </w:r>
      <w:r>
        <w:rPr>
          <w:b w:val="0"/>
          <w:sz w:val="24"/>
          <w:szCs w:val="24"/>
        </w:rPr>
        <w:t>given to Executive Committee Members (via phone, email or message</w:t>
      </w:r>
      <w:r w:rsidR="00F17584">
        <w:rPr>
          <w:b w:val="0"/>
          <w:sz w:val="24"/>
          <w:szCs w:val="24"/>
        </w:rPr>
        <w:t>). Nominations need to be given to the Executive Committee no less than 2 weeks before the Annual Meeting date.</w:t>
      </w:r>
    </w:p>
    <w:p w:rsidR="00F17584" w:rsidRDefault="00F17584" w:rsidP="00D4165F">
      <w:pPr>
        <w:pStyle w:val="Heading1"/>
        <w:spacing w:before="0" w:beforeAutospacing="0" w:after="0" w:afterAutospacing="0"/>
        <w:rPr>
          <w:b w:val="0"/>
          <w:sz w:val="24"/>
          <w:szCs w:val="24"/>
        </w:rPr>
      </w:pPr>
    </w:p>
    <w:p w:rsidR="003C4195" w:rsidRPr="00F17584" w:rsidRDefault="00D4165F" w:rsidP="00D4165F">
      <w:pPr>
        <w:pStyle w:val="Heading1"/>
        <w:spacing w:before="0" w:beforeAutospacing="0" w:after="0" w:afterAutospacing="0"/>
        <w:rPr>
          <w:b w:val="0"/>
          <w:sz w:val="24"/>
          <w:szCs w:val="24"/>
        </w:rPr>
      </w:pPr>
      <w:r>
        <w:rPr>
          <w:b w:val="0"/>
          <w:sz w:val="24"/>
          <w:szCs w:val="24"/>
        </w:rPr>
        <w:t>7.2</w:t>
      </w:r>
      <w:r>
        <w:rPr>
          <w:b w:val="0"/>
          <w:sz w:val="24"/>
          <w:szCs w:val="24"/>
        </w:rPr>
        <w:tab/>
      </w:r>
      <w:r w:rsidR="00D96FC6">
        <w:rPr>
          <w:b w:val="0"/>
          <w:sz w:val="24"/>
          <w:szCs w:val="24"/>
        </w:rPr>
        <w:t xml:space="preserve">Eligibility: </w:t>
      </w:r>
      <w:r>
        <w:rPr>
          <w:b w:val="0"/>
          <w:sz w:val="24"/>
          <w:szCs w:val="24"/>
        </w:rPr>
        <w:t>Any person who is able to be a Member of the Association may be elected as an Officer (See Article II</w:t>
      </w:r>
      <w:r w:rsidRPr="00F17584">
        <w:rPr>
          <w:b w:val="0"/>
          <w:sz w:val="24"/>
          <w:szCs w:val="24"/>
        </w:rPr>
        <w:t>). The preference of the organization is that a person who has served on the Executive Committee or as a Committee Chairperson for at least one year should be considered eligible for President</w:t>
      </w:r>
      <w:r w:rsidR="00D96FC6" w:rsidRPr="00F17584">
        <w:rPr>
          <w:b w:val="0"/>
          <w:sz w:val="24"/>
          <w:szCs w:val="24"/>
        </w:rPr>
        <w:t>.</w:t>
      </w:r>
    </w:p>
    <w:p w:rsidR="0014666B" w:rsidRDefault="003C4195" w:rsidP="00D4165F">
      <w:pPr>
        <w:pStyle w:val="Heading1"/>
        <w:spacing w:before="0" w:beforeAutospacing="0" w:after="0" w:afterAutospacing="0"/>
        <w:rPr>
          <w:b w:val="0"/>
          <w:sz w:val="24"/>
          <w:szCs w:val="24"/>
        </w:rPr>
      </w:pPr>
      <w:r>
        <w:rPr>
          <w:b w:val="0"/>
          <w:sz w:val="24"/>
          <w:szCs w:val="24"/>
        </w:rPr>
        <w:t xml:space="preserve"> </w:t>
      </w:r>
    </w:p>
    <w:p w:rsidR="0014666B" w:rsidRDefault="0014666B" w:rsidP="00D4165F">
      <w:pPr>
        <w:pStyle w:val="Heading1"/>
        <w:spacing w:before="0" w:beforeAutospacing="0" w:after="0" w:afterAutospacing="0"/>
        <w:rPr>
          <w:b w:val="0"/>
          <w:sz w:val="24"/>
          <w:szCs w:val="24"/>
        </w:rPr>
      </w:pPr>
      <w:r>
        <w:rPr>
          <w:b w:val="0"/>
          <w:sz w:val="24"/>
          <w:szCs w:val="24"/>
        </w:rPr>
        <w:t>7</w:t>
      </w:r>
      <w:r w:rsidR="000921F2">
        <w:rPr>
          <w:b w:val="0"/>
          <w:sz w:val="24"/>
          <w:szCs w:val="24"/>
        </w:rPr>
        <w:t>.3</w:t>
      </w:r>
      <w:r w:rsidR="000921F2">
        <w:rPr>
          <w:b w:val="0"/>
          <w:sz w:val="24"/>
          <w:szCs w:val="24"/>
        </w:rPr>
        <w:tab/>
        <w:t xml:space="preserve">Voting: All Association business (unless otherwise specified) is transacted using a voting system called Majority Vote, which means the winning candidate or resolution received at least </w:t>
      </w:r>
      <w:r w:rsidR="000921F2">
        <w:rPr>
          <w:b w:val="0"/>
          <w:sz w:val="24"/>
          <w:szCs w:val="24"/>
        </w:rPr>
        <w:lastRenderedPageBreak/>
        <w:t>one more vote than the next candidate or resolution on the ballot. Only Members of the Corporation may cast official ballots or vote on Corporation business.</w:t>
      </w:r>
    </w:p>
    <w:p w:rsidR="00D4165F" w:rsidRDefault="00D4165F" w:rsidP="00D4165F">
      <w:pPr>
        <w:pStyle w:val="Heading1"/>
        <w:spacing w:before="0" w:beforeAutospacing="0" w:after="0" w:afterAutospacing="0"/>
        <w:rPr>
          <w:b w:val="0"/>
          <w:sz w:val="24"/>
          <w:szCs w:val="24"/>
        </w:rPr>
      </w:pPr>
    </w:p>
    <w:p w:rsidR="00D4165F" w:rsidRDefault="00D4165F" w:rsidP="00D4165F">
      <w:pPr>
        <w:pStyle w:val="Heading1"/>
        <w:spacing w:before="0" w:beforeAutospacing="0" w:after="0" w:afterAutospacing="0"/>
        <w:rPr>
          <w:b w:val="0"/>
          <w:sz w:val="24"/>
          <w:szCs w:val="24"/>
        </w:rPr>
      </w:pPr>
      <w:r>
        <w:rPr>
          <w:b w:val="0"/>
          <w:sz w:val="24"/>
          <w:szCs w:val="24"/>
        </w:rPr>
        <w:t>7.3</w:t>
      </w:r>
      <w:r>
        <w:rPr>
          <w:b w:val="0"/>
          <w:sz w:val="24"/>
          <w:szCs w:val="24"/>
        </w:rPr>
        <w:tab/>
        <w:t xml:space="preserve">Officer positions: The officers shall be President, Vice President, Secretary, Treasurer, </w:t>
      </w:r>
      <w:proofErr w:type="gramStart"/>
      <w:r>
        <w:rPr>
          <w:b w:val="0"/>
          <w:sz w:val="24"/>
          <w:szCs w:val="24"/>
        </w:rPr>
        <w:t>Past</w:t>
      </w:r>
      <w:proofErr w:type="gramEnd"/>
      <w:r>
        <w:rPr>
          <w:b w:val="0"/>
          <w:sz w:val="24"/>
          <w:szCs w:val="24"/>
        </w:rPr>
        <w:t xml:space="preserve"> President.</w:t>
      </w:r>
    </w:p>
    <w:p w:rsidR="00DE1F81" w:rsidRDefault="00DE1F81" w:rsidP="00D4165F">
      <w:pPr>
        <w:pStyle w:val="Heading1"/>
        <w:spacing w:before="0" w:beforeAutospacing="0" w:after="0" w:afterAutospacing="0"/>
        <w:rPr>
          <w:b w:val="0"/>
          <w:sz w:val="24"/>
          <w:szCs w:val="24"/>
        </w:rPr>
      </w:pPr>
    </w:p>
    <w:p w:rsidR="00D96FC6" w:rsidRDefault="00D96FC6" w:rsidP="00D4165F">
      <w:pPr>
        <w:pStyle w:val="Heading1"/>
        <w:spacing w:before="0" w:beforeAutospacing="0" w:after="0" w:afterAutospacing="0"/>
        <w:rPr>
          <w:b w:val="0"/>
          <w:sz w:val="24"/>
          <w:szCs w:val="24"/>
        </w:rPr>
      </w:pPr>
      <w:r>
        <w:rPr>
          <w:b w:val="0"/>
          <w:sz w:val="24"/>
          <w:szCs w:val="24"/>
        </w:rPr>
        <w:t>7.4</w:t>
      </w:r>
      <w:r>
        <w:rPr>
          <w:b w:val="0"/>
          <w:sz w:val="24"/>
          <w:szCs w:val="24"/>
        </w:rPr>
        <w:tab/>
        <w:t xml:space="preserve">Terms: The Terms for all offices shall be from the </w:t>
      </w:r>
      <w:r w:rsidR="003C4195">
        <w:rPr>
          <w:b w:val="0"/>
          <w:sz w:val="24"/>
          <w:szCs w:val="24"/>
        </w:rPr>
        <w:t>first day after the election to one year later.</w:t>
      </w:r>
    </w:p>
    <w:p w:rsidR="00D96FC6" w:rsidRDefault="00D96FC6" w:rsidP="00D4165F">
      <w:pPr>
        <w:pStyle w:val="Heading1"/>
        <w:spacing w:before="0" w:beforeAutospacing="0" w:after="0" w:afterAutospacing="0"/>
        <w:rPr>
          <w:b w:val="0"/>
          <w:sz w:val="24"/>
          <w:szCs w:val="24"/>
        </w:rPr>
      </w:pPr>
    </w:p>
    <w:p w:rsidR="00D96FC6" w:rsidRDefault="00D96FC6" w:rsidP="00D4165F">
      <w:pPr>
        <w:pStyle w:val="Heading1"/>
        <w:spacing w:before="0" w:beforeAutospacing="0" w:after="0" w:afterAutospacing="0"/>
        <w:rPr>
          <w:b w:val="0"/>
          <w:sz w:val="24"/>
          <w:szCs w:val="24"/>
        </w:rPr>
      </w:pPr>
      <w:r>
        <w:rPr>
          <w:b w:val="0"/>
          <w:sz w:val="24"/>
          <w:szCs w:val="24"/>
        </w:rPr>
        <w:t>7.5</w:t>
      </w:r>
      <w:r>
        <w:rPr>
          <w:b w:val="0"/>
          <w:sz w:val="24"/>
          <w:szCs w:val="24"/>
        </w:rPr>
        <w:tab/>
        <w:t>Vacancies: A vacancy in any office is to be filled by the Executive Committee at its’ earliest convenience.</w:t>
      </w:r>
    </w:p>
    <w:p w:rsidR="00D96FC6" w:rsidRDefault="00D96FC6" w:rsidP="00D96FC6">
      <w:pPr>
        <w:pStyle w:val="Heading1"/>
        <w:spacing w:before="0" w:beforeAutospacing="0" w:after="0" w:afterAutospacing="0"/>
        <w:jc w:val="center"/>
        <w:rPr>
          <w:b w:val="0"/>
          <w:sz w:val="24"/>
          <w:szCs w:val="24"/>
        </w:rPr>
      </w:pPr>
      <w:r>
        <w:rPr>
          <w:b w:val="0"/>
          <w:sz w:val="24"/>
          <w:szCs w:val="24"/>
        </w:rPr>
        <w:t>Article VIII</w:t>
      </w:r>
    </w:p>
    <w:p w:rsidR="00D96FC6" w:rsidRDefault="00D96FC6" w:rsidP="00D96FC6">
      <w:pPr>
        <w:pStyle w:val="Heading1"/>
        <w:spacing w:before="0" w:beforeAutospacing="0" w:after="0" w:afterAutospacing="0"/>
        <w:jc w:val="center"/>
        <w:rPr>
          <w:b w:val="0"/>
          <w:sz w:val="24"/>
          <w:szCs w:val="24"/>
        </w:rPr>
      </w:pPr>
      <w:r>
        <w:rPr>
          <w:b w:val="0"/>
          <w:sz w:val="24"/>
          <w:szCs w:val="24"/>
        </w:rPr>
        <w:t>Officer’s Duties</w:t>
      </w:r>
      <w:r w:rsidR="009A5161">
        <w:rPr>
          <w:b w:val="0"/>
          <w:sz w:val="24"/>
          <w:szCs w:val="24"/>
        </w:rPr>
        <w:t>/Executive Committee</w:t>
      </w:r>
    </w:p>
    <w:p w:rsidR="009A5161" w:rsidRDefault="009A5161" w:rsidP="00D96FC6">
      <w:pPr>
        <w:pStyle w:val="Heading1"/>
        <w:spacing w:before="0" w:beforeAutospacing="0" w:after="0" w:afterAutospacing="0"/>
        <w:rPr>
          <w:b w:val="0"/>
          <w:sz w:val="24"/>
          <w:szCs w:val="24"/>
        </w:rPr>
      </w:pPr>
      <w:r>
        <w:rPr>
          <w:b w:val="0"/>
          <w:sz w:val="24"/>
          <w:szCs w:val="24"/>
        </w:rPr>
        <w:t>8.1</w:t>
      </w:r>
      <w:r>
        <w:rPr>
          <w:b w:val="0"/>
          <w:sz w:val="24"/>
          <w:szCs w:val="24"/>
        </w:rPr>
        <w:tab/>
        <w:t>The below officers make up the Executive Committee.</w:t>
      </w:r>
    </w:p>
    <w:p w:rsidR="001552B0" w:rsidRDefault="001552B0" w:rsidP="00D96FC6">
      <w:pPr>
        <w:pStyle w:val="Heading1"/>
        <w:spacing w:before="0" w:beforeAutospacing="0" w:after="0" w:afterAutospacing="0"/>
        <w:rPr>
          <w:b w:val="0"/>
          <w:sz w:val="24"/>
          <w:szCs w:val="24"/>
        </w:rPr>
      </w:pPr>
    </w:p>
    <w:p w:rsidR="009A5161" w:rsidRDefault="009A5161" w:rsidP="00D96FC6">
      <w:pPr>
        <w:pStyle w:val="Heading1"/>
        <w:spacing w:before="0" w:beforeAutospacing="0" w:after="0" w:afterAutospacing="0"/>
        <w:rPr>
          <w:b w:val="0"/>
          <w:sz w:val="24"/>
          <w:szCs w:val="24"/>
        </w:rPr>
      </w:pPr>
      <w:r>
        <w:rPr>
          <w:b w:val="0"/>
          <w:sz w:val="24"/>
          <w:szCs w:val="24"/>
        </w:rPr>
        <w:t>8.2</w:t>
      </w:r>
      <w:r>
        <w:rPr>
          <w:b w:val="0"/>
          <w:sz w:val="24"/>
          <w:szCs w:val="24"/>
        </w:rPr>
        <w:tab/>
        <w:t>Executive Committee Quorum: There must be at least a majority of the Executive Committee members present in order for the Executive Committee to conduct official business.</w:t>
      </w:r>
      <w:r w:rsidR="003C4195">
        <w:rPr>
          <w:b w:val="0"/>
          <w:sz w:val="24"/>
          <w:szCs w:val="24"/>
        </w:rPr>
        <w:t xml:space="preserve"> The position or decisions of the Board are made by simple majority vote of Officers.</w:t>
      </w:r>
      <w:r>
        <w:rPr>
          <w:b w:val="0"/>
          <w:sz w:val="24"/>
          <w:szCs w:val="24"/>
        </w:rPr>
        <w:t xml:space="preserve"> Officers may participate via phone, skype</w:t>
      </w:r>
      <w:r w:rsidR="003C4195">
        <w:rPr>
          <w:b w:val="0"/>
          <w:sz w:val="24"/>
          <w:szCs w:val="24"/>
        </w:rPr>
        <w:t>, email</w:t>
      </w:r>
      <w:r>
        <w:rPr>
          <w:b w:val="0"/>
          <w:sz w:val="24"/>
          <w:szCs w:val="24"/>
        </w:rPr>
        <w:t xml:space="preserve"> or similar technology if needed.</w:t>
      </w:r>
    </w:p>
    <w:p w:rsidR="001552B0" w:rsidRDefault="001552B0" w:rsidP="00D96FC6">
      <w:pPr>
        <w:pStyle w:val="Heading1"/>
        <w:spacing w:before="0" w:beforeAutospacing="0" w:after="0" w:afterAutospacing="0"/>
        <w:rPr>
          <w:b w:val="0"/>
          <w:sz w:val="24"/>
          <w:szCs w:val="24"/>
        </w:rPr>
      </w:pPr>
    </w:p>
    <w:p w:rsidR="00D96FC6" w:rsidRDefault="009A5161" w:rsidP="00D96FC6">
      <w:pPr>
        <w:pStyle w:val="Heading1"/>
        <w:spacing w:before="0" w:beforeAutospacing="0" w:after="0" w:afterAutospacing="0"/>
        <w:rPr>
          <w:b w:val="0"/>
          <w:sz w:val="24"/>
          <w:szCs w:val="24"/>
        </w:rPr>
      </w:pPr>
      <w:r>
        <w:rPr>
          <w:b w:val="0"/>
          <w:sz w:val="24"/>
          <w:szCs w:val="24"/>
        </w:rPr>
        <w:t>8.3</w:t>
      </w:r>
      <w:r w:rsidR="00D96FC6">
        <w:rPr>
          <w:b w:val="0"/>
          <w:sz w:val="24"/>
          <w:szCs w:val="24"/>
        </w:rPr>
        <w:tab/>
        <w:t xml:space="preserve">President: The President shall be the principal executive officer of the Corporation and shall generally supervise the business and affairs of the Corporation. </w:t>
      </w:r>
      <w:proofErr w:type="spellStart"/>
      <w:r w:rsidR="00D96FC6">
        <w:rPr>
          <w:b w:val="0"/>
          <w:sz w:val="24"/>
          <w:szCs w:val="24"/>
        </w:rPr>
        <w:t>He/She</w:t>
      </w:r>
      <w:proofErr w:type="spellEnd"/>
      <w:r w:rsidR="00D96FC6">
        <w:rPr>
          <w:b w:val="0"/>
          <w:sz w:val="24"/>
          <w:szCs w:val="24"/>
        </w:rPr>
        <w:t xml:space="preserve"> shall preside over all Executive Committee meetings and shall be considered a non-voting, voluntary member of all other standing and additional/special committees. </w:t>
      </w:r>
      <w:proofErr w:type="spellStart"/>
      <w:r w:rsidR="00D96FC6">
        <w:rPr>
          <w:b w:val="0"/>
          <w:sz w:val="24"/>
          <w:szCs w:val="24"/>
        </w:rPr>
        <w:t>He/She</w:t>
      </w:r>
      <w:proofErr w:type="spellEnd"/>
      <w:r w:rsidR="00D96FC6">
        <w:rPr>
          <w:b w:val="0"/>
          <w:sz w:val="24"/>
          <w:szCs w:val="24"/>
        </w:rPr>
        <w:t xml:space="preserve"> presides over the annual and regularly scheduled meetings of the association, creating and communicating the Agenda. The President may represent the Corporation at other meetings in the community as needed. The President is </w:t>
      </w:r>
      <w:r w:rsidR="003C4195">
        <w:rPr>
          <w:b w:val="0"/>
          <w:sz w:val="24"/>
          <w:szCs w:val="24"/>
        </w:rPr>
        <w:t>responsible to be</w:t>
      </w:r>
      <w:r w:rsidR="00D96FC6">
        <w:rPr>
          <w:b w:val="0"/>
          <w:sz w:val="24"/>
          <w:szCs w:val="24"/>
        </w:rPr>
        <w:t xml:space="preserve"> aware via City Hall</w:t>
      </w:r>
      <w:r w:rsidR="003C4195">
        <w:rPr>
          <w:b w:val="0"/>
          <w:sz w:val="24"/>
          <w:szCs w:val="24"/>
        </w:rPr>
        <w:t xml:space="preserve"> mailers</w:t>
      </w:r>
      <w:r w:rsidR="00D96FC6">
        <w:rPr>
          <w:b w:val="0"/>
          <w:sz w:val="24"/>
          <w:szCs w:val="24"/>
        </w:rPr>
        <w:t xml:space="preserve"> of zoning cases within College Hill’s boundaries and will communicate to the Executive Committee</w:t>
      </w:r>
      <w:r w:rsidR="003C4195">
        <w:rPr>
          <w:b w:val="0"/>
          <w:sz w:val="24"/>
          <w:szCs w:val="24"/>
        </w:rPr>
        <w:t xml:space="preserve"> so concerns can be addressed, </w:t>
      </w:r>
      <w:r w:rsidR="00D96FC6">
        <w:rPr>
          <w:b w:val="0"/>
          <w:sz w:val="24"/>
          <w:szCs w:val="24"/>
        </w:rPr>
        <w:t>per the Purposes of the Corporation. The President will attend City Council District 1 Breakfasts as often as possible and DAB 1 meetings as necessary or able.</w:t>
      </w:r>
    </w:p>
    <w:p w:rsidR="00D96FC6" w:rsidRDefault="00D96FC6" w:rsidP="00D96FC6">
      <w:pPr>
        <w:pStyle w:val="Heading1"/>
        <w:spacing w:before="0" w:beforeAutospacing="0" w:after="0" w:afterAutospacing="0"/>
        <w:rPr>
          <w:b w:val="0"/>
          <w:sz w:val="24"/>
          <w:szCs w:val="24"/>
        </w:rPr>
      </w:pPr>
    </w:p>
    <w:p w:rsidR="00D96FC6" w:rsidRDefault="009A5161" w:rsidP="00D96FC6">
      <w:pPr>
        <w:pStyle w:val="Heading1"/>
        <w:spacing w:before="0" w:beforeAutospacing="0" w:after="0" w:afterAutospacing="0"/>
        <w:rPr>
          <w:b w:val="0"/>
          <w:sz w:val="24"/>
          <w:szCs w:val="24"/>
        </w:rPr>
      </w:pPr>
      <w:r>
        <w:rPr>
          <w:b w:val="0"/>
          <w:sz w:val="24"/>
          <w:szCs w:val="24"/>
        </w:rPr>
        <w:t>8.4</w:t>
      </w:r>
      <w:r w:rsidR="00D96FC6">
        <w:rPr>
          <w:b w:val="0"/>
          <w:sz w:val="24"/>
          <w:szCs w:val="24"/>
        </w:rPr>
        <w:tab/>
        <w:t xml:space="preserve">Vice President: The Vice President shall assist the President when necessary by attending committee meetings or other community meetings on behalf of the association. The Vice President performs the duties of the President in the event the President is unable to fulfill his/her responsibilities. </w:t>
      </w:r>
      <w:proofErr w:type="spellStart"/>
      <w:r w:rsidR="00D96FC6">
        <w:rPr>
          <w:b w:val="0"/>
          <w:sz w:val="24"/>
          <w:szCs w:val="24"/>
        </w:rPr>
        <w:t>He/She</w:t>
      </w:r>
      <w:proofErr w:type="spellEnd"/>
      <w:r w:rsidR="00D96FC6">
        <w:rPr>
          <w:b w:val="0"/>
          <w:sz w:val="24"/>
          <w:szCs w:val="24"/>
        </w:rPr>
        <w:t xml:space="preserve"> presides over meetings if the President is unable to attend. The VP shall work to put together a slate of potential candidates for the up coming’s year’s Executive Committee. The VP is also responsible for having a copy of the most up to date Bylaws and any other Corporation policies and procedures at all meetings and to clarify questions about these documents if they arise. The VP may also be called upon to assist the other officers in their duties, such as assuring association records are filed and organized.  </w:t>
      </w:r>
    </w:p>
    <w:p w:rsidR="00D96FC6" w:rsidRDefault="00D96FC6" w:rsidP="00D96FC6">
      <w:pPr>
        <w:pStyle w:val="Heading1"/>
        <w:spacing w:before="0" w:beforeAutospacing="0" w:after="0" w:afterAutospacing="0"/>
        <w:rPr>
          <w:b w:val="0"/>
          <w:sz w:val="24"/>
          <w:szCs w:val="24"/>
        </w:rPr>
      </w:pPr>
    </w:p>
    <w:p w:rsidR="00D96FC6" w:rsidRDefault="009A5161" w:rsidP="00D96FC6">
      <w:pPr>
        <w:pStyle w:val="Heading1"/>
        <w:spacing w:before="0" w:beforeAutospacing="0" w:after="0" w:afterAutospacing="0"/>
        <w:rPr>
          <w:b w:val="0"/>
          <w:sz w:val="24"/>
          <w:szCs w:val="24"/>
        </w:rPr>
      </w:pPr>
      <w:r>
        <w:rPr>
          <w:b w:val="0"/>
          <w:sz w:val="24"/>
          <w:szCs w:val="24"/>
        </w:rPr>
        <w:t>8.5</w:t>
      </w:r>
      <w:r w:rsidR="00D96FC6">
        <w:rPr>
          <w:b w:val="0"/>
          <w:sz w:val="24"/>
          <w:szCs w:val="24"/>
        </w:rPr>
        <w:tab/>
        <w:t xml:space="preserve">Secretary: The Secretary shall keep the minutes of all regularly scheduled meetings as well as all Executive Committee meetings. The Secretary shall also be responsible for keeping accurate records of All </w:t>
      </w:r>
      <w:r>
        <w:rPr>
          <w:b w:val="0"/>
          <w:sz w:val="24"/>
          <w:szCs w:val="24"/>
        </w:rPr>
        <w:t>Association</w:t>
      </w:r>
      <w:r w:rsidR="00D96FC6">
        <w:rPr>
          <w:b w:val="0"/>
          <w:sz w:val="24"/>
          <w:szCs w:val="24"/>
        </w:rPr>
        <w:t xml:space="preserve"> business, including but not limited to; all minutes, meeting notices, correspondence, copies of financ</w:t>
      </w:r>
      <w:r w:rsidR="00D735D6">
        <w:rPr>
          <w:b w:val="0"/>
          <w:sz w:val="24"/>
          <w:szCs w:val="24"/>
        </w:rPr>
        <w:t>ial reports, copies of up</w:t>
      </w:r>
      <w:r w:rsidR="00D96FC6">
        <w:rPr>
          <w:b w:val="0"/>
          <w:sz w:val="24"/>
          <w:szCs w:val="24"/>
        </w:rPr>
        <w:t xml:space="preserve"> to date Bylaws, articles of incorporation paperwork, </w:t>
      </w:r>
      <w:r w:rsidR="002159AD">
        <w:rPr>
          <w:b w:val="0"/>
          <w:sz w:val="24"/>
          <w:szCs w:val="24"/>
        </w:rPr>
        <w:t xml:space="preserve">and other historical documents that pertains to the business of the </w:t>
      </w:r>
      <w:r>
        <w:rPr>
          <w:b w:val="0"/>
          <w:sz w:val="24"/>
          <w:szCs w:val="24"/>
        </w:rPr>
        <w:lastRenderedPageBreak/>
        <w:t>association</w:t>
      </w:r>
      <w:r w:rsidR="002159AD">
        <w:rPr>
          <w:b w:val="0"/>
          <w:sz w:val="24"/>
          <w:szCs w:val="24"/>
        </w:rPr>
        <w:t>. The Secretary will pass this information on to the next Secretary at the endo f his/her term.</w:t>
      </w:r>
    </w:p>
    <w:p w:rsidR="002159AD" w:rsidRDefault="002159AD" w:rsidP="00D96FC6">
      <w:pPr>
        <w:pStyle w:val="Heading1"/>
        <w:spacing w:before="0" w:beforeAutospacing="0" w:after="0" w:afterAutospacing="0"/>
        <w:rPr>
          <w:b w:val="0"/>
          <w:sz w:val="24"/>
          <w:szCs w:val="24"/>
        </w:rPr>
      </w:pPr>
    </w:p>
    <w:p w:rsidR="002159AD" w:rsidRDefault="009A5161" w:rsidP="00D96FC6">
      <w:pPr>
        <w:pStyle w:val="Heading1"/>
        <w:spacing w:before="0" w:beforeAutospacing="0" w:after="0" w:afterAutospacing="0"/>
        <w:rPr>
          <w:b w:val="0"/>
          <w:sz w:val="24"/>
          <w:szCs w:val="24"/>
        </w:rPr>
      </w:pPr>
      <w:r>
        <w:rPr>
          <w:b w:val="0"/>
          <w:sz w:val="24"/>
          <w:szCs w:val="24"/>
        </w:rPr>
        <w:t>8.6</w:t>
      </w:r>
      <w:r w:rsidR="002159AD">
        <w:rPr>
          <w:b w:val="0"/>
          <w:sz w:val="24"/>
          <w:szCs w:val="24"/>
        </w:rPr>
        <w:tab/>
        <w:t xml:space="preserve">Treasurer: The Treasurer shall be responsible for all funds of the Corporation. </w:t>
      </w:r>
      <w:proofErr w:type="spellStart"/>
      <w:r w:rsidR="002159AD">
        <w:rPr>
          <w:b w:val="0"/>
          <w:sz w:val="24"/>
          <w:szCs w:val="24"/>
        </w:rPr>
        <w:t>He/She</w:t>
      </w:r>
      <w:proofErr w:type="spellEnd"/>
      <w:r w:rsidR="002159AD">
        <w:rPr>
          <w:b w:val="0"/>
          <w:sz w:val="24"/>
          <w:szCs w:val="24"/>
        </w:rPr>
        <w:t xml:space="preserve"> shall receive and issue receipts for monies due and payable to the Corporation from any source and deposit all monies in the name of the Corporation in the financial institution selected by the Executive Committee. The Treasurer will prepare accurate</w:t>
      </w:r>
      <w:r w:rsidR="00D735D6">
        <w:rPr>
          <w:b w:val="0"/>
          <w:sz w:val="24"/>
          <w:szCs w:val="24"/>
        </w:rPr>
        <w:t xml:space="preserve"> and timely financial reports to</w:t>
      </w:r>
      <w:r w:rsidR="002159AD">
        <w:rPr>
          <w:b w:val="0"/>
          <w:sz w:val="24"/>
          <w:szCs w:val="24"/>
        </w:rPr>
        <w:t xml:space="preserve"> be presented to all members at every regularly scheduled membership meeting and Execute Committee meetings. The Treasurer is responsible for assuring all bank statements and other Corporation records are kept neatly filed and safe. The treasurer is responsible for assuring all resident are aware of the amount of the annual dues. The Treasurer is accountable for all expenditures of the Corporation and must keep good records, including receipts, to back up every transaction. The Treasurer shall prepare and file all necessary and required paperwork with the United States Internal Revenue Service and Kansas Secretary of State.</w:t>
      </w:r>
    </w:p>
    <w:p w:rsidR="002159AD" w:rsidRDefault="002159AD" w:rsidP="00D96FC6">
      <w:pPr>
        <w:pStyle w:val="Heading1"/>
        <w:spacing w:before="0" w:beforeAutospacing="0" w:after="0" w:afterAutospacing="0"/>
        <w:rPr>
          <w:b w:val="0"/>
          <w:sz w:val="24"/>
          <w:szCs w:val="24"/>
        </w:rPr>
      </w:pPr>
    </w:p>
    <w:p w:rsidR="002159AD" w:rsidRDefault="009A5161" w:rsidP="00D96FC6">
      <w:pPr>
        <w:pStyle w:val="Heading1"/>
        <w:spacing w:before="0" w:beforeAutospacing="0" w:after="0" w:afterAutospacing="0"/>
        <w:rPr>
          <w:b w:val="0"/>
          <w:sz w:val="24"/>
          <w:szCs w:val="24"/>
        </w:rPr>
      </w:pPr>
      <w:r>
        <w:rPr>
          <w:b w:val="0"/>
          <w:sz w:val="24"/>
          <w:szCs w:val="24"/>
        </w:rPr>
        <w:t>8.7</w:t>
      </w:r>
      <w:r w:rsidR="002159AD">
        <w:rPr>
          <w:b w:val="0"/>
          <w:sz w:val="24"/>
          <w:szCs w:val="24"/>
        </w:rPr>
        <w:tab/>
        <w:t xml:space="preserve">Past President: The immediate Past President shall serve on the Executive Committee and act as advisor to the group. </w:t>
      </w:r>
      <w:proofErr w:type="spellStart"/>
      <w:r w:rsidR="002159AD">
        <w:rPr>
          <w:b w:val="0"/>
          <w:sz w:val="24"/>
          <w:szCs w:val="24"/>
        </w:rPr>
        <w:t>He/She</w:t>
      </w:r>
      <w:proofErr w:type="spellEnd"/>
      <w:r w:rsidR="002159AD">
        <w:rPr>
          <w:b w:val="0"/>
          <w:sz w:val="24"/>
          <w:szCs w:val="24"/>
        </w:rPr>
        <w:t xml:space="preserve"> shall carry out responsibilities as assigned by the President.</w:t>
      </w:r>
    </w:p>
    <w:p w:rsidR="002159AD" w:rsidRDefault="002159AD" w:rsidP="00D96FC6">
      <w:pPr>
        <w:pStyle w:val="Heading1"/>
        <w:spacing w:before="0" w:beforeAutospacing="0" w:after="0" w:afterAutospacing="0"/>
        <w:rPr>
          <w:b w:val="0"/>
          <w:sz w:val="24"/>
          <w:szCs w:val="24"/>
        </w:rPr>
      </w:pPr>
    </w:p>
    <w:p w:rsidR="002159AD" w:rsidRDefault="009A5161" w:rsidP="00D96FC6">
      <w:pPr>
        <w:pStyle w:val="Heading1"/>
        <w:spacing w:before="0" w:beforeAutospacing="0" w:after="0" w:afterAutospacing="0"/>
        <w:rPr>
          <w:b w:val="0"/>
          <w:sz w:val="24"/>
          <w:szCs w:val="24"/>
        </w:rPr>
      </w:pPr>
      <w:r>
        <w:rPr>
          <w:b w:val="0"/>
          <w:sz w:val="24"/>
          <w:szCs w:val="24"/>
        </w:rPr>
        <w:t>8.8</w:t>
      </w:r>
      <w:r w:rsidR="002159AD">
        <w:rPr>
          <w:b w:val="0"/>
          <w:sz w:val="24"/>
          <w:szCs w:val="24"/>
        </w:rPr>
        <w:tab/>
        <w:t>Removal: Any offi</w:t>
      </w:r>
      <w:r>
        <w:rPr>
          <w:b w:val="0"/>
          <w:sz w:val="24"/>
          <w:szCs w:val="24"/>
        </w:rPr>
        <w:t>cer may be asked to resign by a</w:t>
      </w:r>
      <w:r w:rsidR="002159AD">
        <w:rPr>
          <w:b w:val="0"/>
          <w:sz w:val="24"/>
          <w:szCs w:val="24"/>
        </w:rPr>
        <w:t xml:space="preserve"> </w:t>
      </w:r>
      <w:r w:rsidR="00D735D6" w:rsidRPr="006B0B22">
        <w:rPr>
          <w:b w:val="0"/>
          <w:sz w:val="24"/>
          <w:szCs w:val="24"/>
        </w:rPr>
        <w:t>majority</w:t>
      </w:r>
      <w:r w:rsidR="002159AD">
        <w:rPr>
          <w:b w:val="0"/>
          <w:sz w:val="24"/>
          <w:szCs w:val="24"/>
        </w:rPr>
        <w:t xml:space="preserve"> vote of the Executive Committee and the circumstances of the resignation will not be discussed publicly</w:t>
      </w:r>
      <w:r>
        <w:rPr>
          <w:b w:val="0"/>
          <w:sz w:val="24"/>
          <w:szCs w:val="24"/>
        </w:rPr>
        <w:t xml:space="preserve"> outside of the Executive Committee (unless necessary for criminal or other reasonable circumstances)</w:t>
      </w:r>
      <w:r w:rsidR="002159AD">
        <w:rPr>
          <w:b w:val="0"/>
          <w:sz w:val="24"/>
          <w:szCs w:val="24"/>
        </w:rPr>
        <w:t>. If the officer should no</w:t>
      </w:r>
      <w:r>
        <w:rPr>
          <w:b w:val="0"/>
          <w:sz w:val="24"/>
          <w:szCs w:val="24"/>
        </w:rPr>
        <w:t>t choose</w:t>
      </w:r>
      <w:r w:rsidR="002159AD">
        <w:rPr>
          <w:b w:val="0"/>
          <w:sz w:val="24"/>
          <w:szCs w:val="24"/>
        </w:rPr>
        <w:t xml:space="preserve"> to resign</w:t>
      </w:r>
      <w:r>
        <w:rPr>
          <w:b w:val="0"/>
          <w:sz w:val="24"/>
          <w:szCs w:val="24"/>
        </w:rPr>
        <w:t xml:space="preserve"> when asked</w:t>
      </w:r>
      <w:r w:rsidR="002159AD">
        <w:rPr>
          <w:b w:val="0"/>
          <w:sz w:val="24"/>
          <w:szCs w:val="24"/>
        </w:rPr>
        <w:t>, any officer may be removed from office by a 2/3 vote of the membership in attendance at any regular or special meeting called for that purpose, for nonfeasance, malfeasance, or misfeasance, for conduct detrimental to the interests of the Corporation, for lack of sympathy with its</w:t>
      </w:r>
      <w:r>
        <w:rPr>
          <w:b w:val="0"/>
          <w:sz w:val="24"/>
          <w:szCs w:val="24"/>
        </w:rPr>
        <w:t>’</w:t>
      </w:r>
      <w:r w:rsidR="002159AD">
        <w:rPr>
          <w:b w:val="0"/>
          <w:sz w:val="24"/>
          <w:szCs w:val="24"/>
        </w:rPr>
        <w:t xml:space="preserve"> objectives, or for refusal to render reasonable assistance in carrying out its purposes. An</w:t>
      </w:r>
      <w:r w:rsidR="003C4195">
        <w:rPr>
          <w:b w:val="0"/>
          <w:sz w:val="24"/>
          <w:szCs w:val="24"/>
        </w:rPr>
        <w:t>y officer proposed to be removed</w:t>
      </w:r>
      <w:r w:rsidR="002159AD">
        <w:rPr>
          <w:b w:val="0"/>
          <w:sz w:val="24"/>
          <w:szCs w:val="24"/>
        </w:rPr>
        <w:t xml:space="preserve"> shall be entitled to at least five </w:t>
      </w:r>
      <w:r>
        <w:rPr>
          <w:b w:val="0"/>
          <w:sz w:val="24"/>
          <w:szCs w:val="24"/>
        </w:rPr>
        <w:t>days’ notice</w:t>
      </w:r>
      <w:r w:rsidR="002159AD">
        <w:rPr>
          <w:b w:val="0"/>
          <w:sz w:val="24"/>
          <w:szCs w:val="24"/>
        </w:rPr>
        <w:t xml:space="preserve"> in writing by mail or email of the meeting of the membership at which such removal is to be voted upon </w:t>
      </w:r>
      <w:r>
        <w:rPr>
          <w:b w:val="0"/>
          <w:sz w:val="24"/>
          <w:szCs w:val="24"/>
        </w:rPr>
        <w:t>and</w:t>
      </w:r>
      <w:r w:rsidR="002159AD">
        <w:rPr>
          <w:b w:val="0"/>
          <w:sz w:val="24"/>
          <w:szCs w:val="24"/>
        </w:rPr>
        <w:t xml:space="preserve"> be entitled to appear before and be heard by the membership at such meeting.</w:t>
      </w:r>
    </w:p>
    <w:p w:rsidR="003C4195" w:rsidRDefault="003C4195" w:rsidP="00D96FC6">
      <w:pPr>
        <w:pStyle w:val="Heading1"/>
        <w:spacing w:before="0" w:beforeAutospacing="0" w:after="0" w:afterAutospacing="0"/>
        <w:rPr>
          <w:b w:val="0"/>
          <w:sz w:val="24"/>
          <w:szCs w:val="24"/>
        </w:rPr>
      </w:pPr>
    </w:p>
    <w:p w:rsidR="003C4195" w:rsidRDefault="003C4195" w:rsidP="00D96FC6">
      <w:pPr>
        <w:pStyle w:val="Heading1"/>
        <w:spacing w:before="0" w:beforeAutospacing="0" w:after="0" w:afterAutospacing="0"/>
        <w:rPr>
          <w:b w:val="0"/>
          <w:sz w:val="24"/>
          <w:szCs w:val="24"/>
        </w:rPr>
      </w:pPr>
      <w:r>
        <w:rPr>
          <w:b w:val="0"/>
          <w:sz w:val="24"/>
          <w:szCs w:val="24"/>
        </w:rPr>
        <w:t>8.9</w:t>
      </w:r>
      <w:r>
        <w:rPr>
          <w:b w:val="0"/>
          <w:sz w:val="24"/>
          <w:szCs w:val="24"/>
        </w:rPr>
        <w:tab/>
        <w:t>All officers should be serving the organization per the stated purposes and powers of the Corporation found in Article III. Officers should declare any conflict of interest they may have or could be perceived to have that would cause them to not serve the stated purposes and powers of the CHNA. This declaration can be done via email, text or spoken to the other offices of the Executive Committee as soon as such conflict is realized or becomes relevant to CHNA business.</w:t>
      </w:r>
    </w:p>
    <w:p w:rsidR="009A5161" w:rsidRDefault="009A5161" w:rsidP="009A5161">
      <w:pPr>
        <w:pStyle w:val="Heading1"/>
        <w:spacing w:before="0" w:beforeAutospacing="0" w:after="0" w:afterAutospacing="0"/>
        <w:jc w:val="center"/>
        <w:rPr>
          <w:b w:val="0"/>
          <w:sz w:val="24"/>
          <w:szCs w:val="24"/>
        </w:rPr>
      </w:pPr>
      <w:r>
        <w:rPr>
          <w:b w:val="0"/>
          <w:sz w:val="24"/>
          <w:szCs w:val="24"/>
        </w:rPr>
        <w:t>Article IX</w:t>
      </w:r>
    </w:p>
    <w:p w:rsidR="009A5161" w:rsidRDefault="009A5161" w:rsidP="009A5161">
      <w:pPr>
        <w:pStyle w:val="Heading1"/>
        <w:spacing w:before="0" w:beforeAutospacing="0" w:after="0" w:afterAutospacing="0"/>
        <w:jc w:val="center"/>
        <w:rPr>
          <w:b w:val="0"/>
          <w:sz w:val="24"/>
          <w:szCs w:val="24"/>
        </w:rPr>
      </w:pPr>
      <w:r>
        <w:rPr>
          <w:b w:val="0"/>
          <w:sz w:val="24"/>
          <w:szCs w:val="24"/>
        </w:rPr>
        <w:t>Committees</w:t>
      </w:r>
    </w:p>
    <w:p w:rsidR="009A5161" w:rsidRDefault="003D5EB8" w:rsidP="009A5161">
      <w:pPr>
        <w:pStyle w:val="Heading1"/>
        <w:spacing w:before="0" w:beforeAutospacing="0" w:after="0" w:afterAutospacing="0"/>
        <w:rPr>
          <w:b w:val="0"/>
          <w:sz w:val="24"/>
          <w:szCs w:val="24"/>
        </w:rPr>
      </w:pPr>
      <w:r>
        <w:rPr>
          <w:b w:val="0"/>
          <w:sz w:val="24"/>
          <w:szCs w:val="24"/>
        </w:rPr>
        <w:t>9.1</w:t>
      </w:r>
      <w:r>
        <w:rPr>
          <w:b w:val="0"/>
          <w:sz w:val="24"/>
          <w:szCs w:val="24"/>
        </w:rPr>
        <w:tab/>
        <w:t>Committee Chairs/Members: The Executive Committee appoints or approves the Committee Chairs/Members as needed</w:t>
      </w:r>
      <w:r w:rsidR="0014666B">
        <w:rPr>
          <w:b w:val="0"/>
          <w:sz w:val="24"/>
          <w:szCs w:val="24"/>
        </w:rPr>
        <w:t>. Committee Chairs are responsible for recruiting Members to accomplish the Committee Mission</w:t>
      </w:r>
      <w:r>
        <w:rPr>
          <w:b w:val="0"/>
          <w:sz w:val="24"/>
          <w:szCs w:val="24"/>
        </w:rPr>
        <w:t>.</w:t>
      </w:r>
    </w:p>
    <w:p w:rsidR="003D5EB8" w:rsidRDefault="003D5EB8" w:rsidP="009A5161">
      <w:pPr>
        <w:pStyle w:val="Heading1"/>
        <w:spacing w:before="0" w:beforeAutospacing="0" w:after="0" w:afterAutospacing="0"/>
        <w:rPr>
          <w:b w:val="0"/>
          <w:sz w:val="24"/>
          <w:szCs w:val="24"/>
        </w:rPr>
      </w:pPr>
    </w:p>
    <w:p w:rsidR="003D5EB8" w:rsidRDefault="003D5EB8" w:rsidP="009A5161">
      <w:pPr>
        <w:pStyle w:val="Heading1"/>
        <w:spacing w:before="0" w:beforeAutospacing="0" w:after="0" w:afterAutospacing="0"/>
        <w:rPr>
          <w:b w:val="0"/>
          <w:sz w:val="24"/>
          <w:szCs w:val="24"/>
        </w:rPr>
      </w:pPr>
      <w:r>
        <w:rPr>
          <w:b w:val="0"/>
          <w:sz w:val="24"/>
          <w:szCs w:val="24"/>
        </w:rPr>
        <w:t>9.2</w:t>
      </w:r>
      <w:r>
        <w:rPr>
          <w:b w:val="0"/>
          <w:sz w:val="24"/>
          <w:szCs w:val="24"/>
        </w:rPr>
        <w:tab/>
        <w:t>Both Standing and Additional/Special Committees may be utilized to address neighborhood business.</w:t>
      </w:r>
    </w:p>
    <w:p w:rsidR="0014666B" w:rsidRDefault="0014666B" w:rsidP="009A5161">
      <w:pPr>
        <w:pStyle w:val="Heading1"/>
        <w:spacing w:before="0" w:beforeAutospacing="0" w:after="0" w:afterAutospacing="0"/>
        <w:rPr>
          <w:b w:val="0"/>
          <w:sz w:val="24"/>
          <w:szCs w:val="24"/>
        </w:rPr>
      </w:pPr>
    </w:p>
    <w:p w:rsidR="0014666B" w:rsidRDefault="0014666B" w:rsidP="009A5161">
      <w:pPr>
        <w:pStyle w:val="Heading1"/>
        <w:spacing w:before="0" w:beforeAutospacing="0" w:after="0" w:afterAutospacing="0"/>
        <w:rPr>
          <w:b w:val="0"/>
          <w:sz w:val="24"/>
          <w:szCs w:val="24"/>
        </w:rPr>
      </w:pPr>
      <w:r>
        <w:rPr>
          <w:b w:val="0"/>
          <w:sz w:val="24"/>
          <w:szCs w:val="24"/>
        </w:rPr>
        <w:lastRenderedPageBreak/>
        <w:t>9.3</w:t>
      </w:r>
      <w:r>
        <w:rPr>
          <w:b w:val="0"/>
          <w:sz w:val="24"/>
          <w:szCs w:val="24"/>
        </w:rPr>
        <w:tab/>
        <w:t xml:space="preserve">All Committees are responsible to report their activities to the Membership, an initial report of intended activities, a post report of what happened and an explanation of funds requested or spent is expected via email, direct presentation or proxy presentation at corresponding </w:t>
      </w:r>
      <w:bookmarkStart w:id="0" w:name="_GoBack"/>
      <w:bookmarkEnd w:id="0"/>
      <w:r>
        <w:rPr>
          <w:b w:val="0"/>
          <w:sz w:val="24"/>
          <w:szCs w:val="24"/>
        </w:rPr>
        <w:t>meetings.</w:t>
      </w:r>
    </w:p>
    <w:p w:rsidR="0014666B" w:rsidRDefault="0014666B" w:rsidP="009A5161">
      <w:pPr>
        <w:pStyle w:val="Heading1"/>
        <w:spacing w:before="0" w:beforeAutospacing="0" w:after="0" w:afterAutospacing="0"/>
        <w:rPr>
          <w:b w:val="0"/>
          <w:sz w:val="24"/>
          <w:szCs w:val="24"/>
        </w:rPr>
      </w:pPr>
    </w:p>
    <w:p w:rsidR="0014666B" w:rsidRDefault="0014666B" w:rsidP="009A5161">
      <w:pPr>
        <w:pStyle w:val="Heading1"/>
        <w:spacing w:before="0" w:beforeAutospacing="0" w:after="0" w:afterAutospacing="0"/>
        <w:rPr>
          <w:b w:val="0"/>
          <w:sz w:val="24"/>
          <w:szCs w:val="24"/>
        </w:rPr>
      </w:pPr>
      <w:r>
        <w:rPr>
          <w:b w:val="0"/>
          <w:sz w:val="24"/>
          <w:szCs w:val="24"/>
        </w:rPr>
        <w:t>9.3</w:t>
      </w:r>
      <w:r>
        <w:rPr>
          <w:b w:val="0"/>
          <w:sz w:val="24"/>
          <w:szCs w:val="24"/>
        </w:rPr>
        <w:tab/>
        <w:t>Standing Committees: The Standing Committees of the Corporation consist of the following:</w:t>
      </w:r>
    </w:p>
    <w:p w:rsidR="0014666B" w:rsidRDefault="0014666B" w:rsidP="009A5161">
      <w:pPr>
        <w:pStyle w:val="Heading1"/>
        <w:spacing w:before="0" w:beforeAutospacing="0" w:after="0" w:afterAutospacing="0"/>
        <w:rPr>
          <w:b w:val="0"/>
          <w:sz w:val="24"/>
          <w:szCs w:val="24"/>
        </w:rPr>
      </w:pPr>
    </w:p>
    <w:p w:rsidR="0014666B" w:rsidRDefault="0014666B" w:rsidP="0014666B">
      <w:pPr>
        <w:pStyle w:val="Heading1"/>
        <w:numPr>
          <w:ilvl w:val="0"/>
          <w:numId w:val="1"/>
        </w:numPr>
        <w:spacing w:before="0" w:beforeAutospacing="0" w:after="0" w:afterAutospacing="0"/>
        <w:rPr>
          <w:b w:val="0"/>
          <w:sz w:val="24"/>
          <w:szCs w:val="24"/>
        </w:rPr>
      </w:pPr>
      <w:r>
        <w:rPr>
          <w:b w:val="0"/>
          <w:sz w:val="24"/>
          <w:szCs w:val="24"/>
        </w:rPr>
        <w:t>College Hill Park</w:t>
      </w:r>
    </w:p>
    <w:p w:rsidR="0014666B" w:rsidRDefault="0014666B" w:rsidP="0014666B">
      <w:pPr>
        <w:pStyle w:val="Heading1"/>
        <w:numPr>
          <w:ilvl w:val="0"/>
          <w:numId w:val="1"/>
        </w:numPr>
        <w:spacing w:before="0" w:beforeAutospacing="0" w:after="0" w:afterAutospacing="0"/>
        <w:rPr>
          <w:b w:val="0"/>
          <w:sz w:val="24"/>
          <w:szCs w:val="24"/>
        </w:rPr>
      </w:pPr>
      <w:r>
        <w:rPr>
          <w:b w:val="0"/>
          <w:sz w:val="24"/>
          <w:szCs w:val="24"/>
        </w:rPr>
        <w:t>College Hill Pool</w:t>
      </w:r>
    </w:p>
    <w:p w:rsidR="0014666B" w:rsidRDefault="0014666B" w:rsidP="0014666B">
      <w:pPr>
        <w:pStyle w:val="Heading1"/>
        <w:numPr>
          <w:ilvl w:val="0"/>
          <w:numId w:val="1"/>
        </w:numPr>
        <w:spacing w:before="0" w:beforeAutospacing="0" w:after="0" w:afterAutospacing="0"/>
        <w:rPr>
          <w:b w:val="0"/>
          <w:sz w:val="24"/>
          <w:szCs w:val="24"/>
        </w:rPr>
      </w:pPr>
      <w:r>
        <w:rPr>
          <w:b w:val="0"/>
          <w:sz w:val="24"/>
          <w:szCs w:val="24"/>
        </w:rPr>
        <w:t>Lights Tour Committee</w:t>
      </w:r>
    </w:p>
    <w:p w:rsidR="0014666B" w:rsidRDefault="0014666B" w:rsidP="0014666B">
      <w:pPr>
        <w:pStyle w:val="Heading1"/>
        <w:numPr>
          <w:ilvl w:val="0"/>
          <w:numId w:val="1"/>
        </w:numPr>
        <w:spacing w:before="0" w:beforeAutospacing="0" w:after="0" w:afterAutospacing="0"/>
        <w:rPr>
          <w:b w:val="0"/>
          <w:sz w:val="24"/>
          <w:szCs w:val="24"/>
        </w:rPr>
      </w:pPr>
      <w:r>
        <w:rPr>
          <w:b w:val="0"/>
          <w:sz w:val="24"/>
          <w:szCs w:val="24"/>
        </w:rPr>
        <w:t>Family Fun Fair Committee</w:t>
      </w:r>
    </w:p>
    <w:p w:rsidR="0014666B" w:rsidRDefault="0014666B" w:rsidP="0014666B">
      <w:pPr>
        <w:pStyle w:val="Heading1"/>
        <w:numPr>
          <w:ilvl w:val="0"/>
          <w:numId w:val="1"/>
        </w:numPr>
        <w:spacing w:before="0" w:beforeAutospacing="0" w:after="0" w:afterAutospacing="0"/>
        <w:rPr>
          <w:b w:val="0"/>
          <w:sz w:val="24"/>
          <w:szCs w:val="24"/>
        </w:rPr>
      </w:pPr>
      <w:r>
        <w:rPr>
          <w:b w:val="0"/>
          <w:sz w:val="24"/>
          <w:szCs w:val="24"/>
        </w:rPr>
        <w:t xml:space="preserve">Easter </w:t>
      </w:r>
      <w:proofErr w:type="gramStart"/>
      <w:r>
        <w:rPr>
          <w:b w:val="0"/>
          <w:sz w:val="24"/>
          <w:szCs w:val="24"/>
        </w:rPr>
        <w:t>Egg</w:t>
      </w:r>
      <w:proofErr w:type="gramEnd"/>
      <w:r>
        <w:rPr>
          <w:b w:val="0"/>
          <w:sz w:val="24"/>
          <w:szCs w:val="24"/>
        </w:rPr>
        <w:t xml:space="preserve"> Hunt Committee</w:t>
      </w:r>
    </w:p>
    <w:p w:rsidR="0014666B" w:rsidRDefault="0014666B" w:rsidP="0014666B">
      <w:pPr>
        <w:pStyle w:val="Heading1"/>
        <w:spacing w:before="0" w:beforeAutospacing="0" w:after="0" w:afterAutospacing="0"/>
        <w:rPr>
          <w:b w:val="0"/>
          <w:sz w:val="24"/>
          <w:szCs w:val="24"/>
        </w:rPr>
      </w:pPr>
    </w:p>
    <w:p w:rsidR="0014666B" w:rsidRDefault="0014666B" w:rsidP="0014666B">
      <w:pPr>
        <w:pStyle w:val="Heading1"/>
        <w:spacing w:before="0" w:beforeAutospacing="0" w:after="0" w:afterAutospacing="0"/>
        <w:rPr>
          <w:b w:val="0"/>
          <w:sz w:val="24"/>
          <w:szCs w:val="24"/>
        </w:rPr>
      </w:pPr>
      <w:r>
        <w:rPr>
          <w:b w:val="0"/>
          <w:sz w:val="24"/>
          <w:szCs w:val="24"/>
        </w:rPr>
        <w:t>9.4</w:t>
      </w:r>
      <w:r>
        <w:rPr>
          <w:b w:val="0"/>
          <w:sz w:val="24"/>
          <w:szCs w:val="24"/>
        </w:rPr>
        <w:tab/>
        <w:t xml:space="preserve">Additional/Special Committees: The Executive Committee may create such additional standing or special committees as it deems necessary to promote the purposes and carry on the work of the Corporation. The Executive Committee shall have the right to appoint </w:t>
      </w:r>
      <w:r w:rsidR="00D57130">
        <w:rPr>
          <w:b w:val="0"/>
          <w:sz w:val="24"/>
          <w:szCs w:val="24"/>
        </w:rPr>
        <w:t>persons</w:t>
      </w:r>
      <w:r>
        <w:rPr>
          <w:b w:val="0"/>
          <w:sz w:val="24"/>
          <w:szCs w:val="24"/>
        </w:rPr>
        <w:t xml:space="preserve"> to any committees established. The Executive Committee may appoint individuals to committees who are not members of the Corporation; however a majority of the committee shall be members of the Corporation and the Committee Chair shall be a member of the Corporation. The committees shall have the power and duties designated by the Executive Committee and shall give advice and make non-binding recommendations to the Executive Committee.</w:t>
      </w:r>
    </w:p>
    <w:p w:rsidR="000921F2" w:rsidRDefault="000921F2" w:rsidP="000921F2">
      <w:pPr>
        <w:pStyle w:val="Heading1"/>
        <w:spacing w:before="0" w:beforeAutospacing="0" w:after="0" w:afterAutospacing="0"/>
        <w:jc w:val="center"/>
        <w:rPr>
          <w:b w:val="0"/>
          <w:sz w:val="24"/>
          <w:szCs w:val="24"/>
        </w:rPr>
      </w:pPr>
    </w:p>
    <w:p w:rsidR="000921F2" w:rsidRDefault="000921F2" w:rsidP="000921F2">
      <w:pPr>
        <w:pStyle w:val="Heading1"/>
        <w:spacing w:before="0" w:beforeAutospacing="0" w:after="0" w:afterAutospacing="0"/>
        <w:jc w:val="center"/>
        <w:rPr>
          <w:b w:val="0"/>
          <w:sz w:val="24"/>
          <w:szCs w:val="24"/>
        </w:rPr>
      </w:pPr>
      <w:r>
        <w:rPr>
          <w:b w:val="0"/>
          <w:sz w:val="24"/>
          <w:szCs w:val="24"/>
        </w:rPr>
        <w:t>Article X</w:t>
      </w:r>
    </w:p>
    <w:p w:rsidR="000921F2" w:rsidRDefault="000921F2" w:rsidP="000921F2">
      <w:pPr>
        <w:pStyle w:val="Heading1"/>
        <w:spacing w:before="0" w:beforeAutospacing="0" w:after="0" w:afterAutospacing="0"/>
        <w:jc w:val="center"/>
        <w:rPr>
          <w:b w:val="0"/>
          <w:sz w:val="24"/>
          <w:szCs w:val="24"/>
        </w:rPr>
      </w:pPr>
      <w:r>
        <w:rPr>
          <w:b w:val="0"/>
          <w:sz w:val="24"/>
          <w:szCs w:val="24"/>
        </w:rPr>
        <w:t>Fiscal Year</w:t>
      </w:r>
    </w:p>
    <w:p w:rsidR="000921F2" w:rsidRDefault="000921F2" w:rsidP="000921F2">
      <w:pPr>
        <w:pStyle w:val="Heading1"/>
        <w:spacing w:before="0" w:beforeAutospacing="0" w:after="0" w:afterAutospacing="0"/>
        <w:rPr>
          <w:b w:val="0"/>
          <w:sz w:val="24"/>
          <w:szCs w:val="24"/>
        </w:rPr>
      </w:pPr>
      <w:r>
        <w:rPr>
          <w:b w:val="0"/>
          <w:sz w:val="24"/>
          <w:szCs w:val="24"/>
        </w:rPr>
        <w:t>The fiscal year of the Corporation shall be January 1</w:t>
      </w:r>
      <w:r w:rsidRPr="000921F2">
        <w:rPr>
          <w:b w:val="0"/>
          <w:sz w:val="24"/>
          <w:szCs w:val="24"/>
          <w:vertAlign w:val="superscript"/>
        </w:rPr>
        <w:t>st</w:t>
      </w:r>
      <w:r>
        <w:rPr>
          <w:b w:val="0"/>
          <w:sz w:val="24"/>
          <w:szCs w:val="24"/>
        </w:rPr>
        <w:t xml:space="preserve"> to December 31</w:t>
      </w:r>
      <w:r w:rsidRPr="000921F2">
        <w:rPr>
          <w:b w:val="0"/>
          <w:sz w:val="24"/>
          <w:szCs w:val="24"/>
          <w:vertAlign w:val="superscript"/>
        </w:rPr>
        <w:t>st</w:t>
      </w:r>
      <w:r>
        <w:rPr>
          <w:b w:val="0"/>
          <w:sz w:val="24"/>
          <w:szCs w:val="24"/>
        </w:rPr>
        <w:t>.</w:t>
      </w:r>
    </w:p>
    <w:p w:rsidR="000921F2" w:rsidRDefault="000921F2" w:rsidP="000921F2">
      <w:pPr>
        <w:pStyle w:val="Heading1"/>
        <w:spacing w:before="0" w:beforeAutospacing="0" w:after="0" w:afterAutospacing="0"/>
        <w:rPr>
          <w:b w:val="0"/>
          <w:sz w:val="24"/>
          <w:szCs w:val="24"/>
        </w:rPr>
      </w:pPr>
    </w:p>
    <w:p w:rsidR="000921F2" w:rsidRDefault="000921F2" w:rsidP="000921F2">
      <w:pPr>
        <w:pStyle w:val="Heading1"/>
        <w:spacing w:before="0" w:beforeAutospacing="0" w:after="0" w:afterAutospacing="0"/>
        <w:jc w:val="center"/>
        <w:rPr>
          <w:b w:val="0"/>
          <w:sz w:val="24"/>
          <w:szCs w:val="24"/>
        </w:rPr>
      </w:pPr>
      <w:r>
        <w:rPr>
          <w:b w:val="0"/>
          <w:sz w:val="24"/>
          <w:szCs w:val="24"/>
        </w:rPr>
        <w:t>Article XI</w:t>
      </w:r>
    </w:p>
    <w:p w:rsidR="000921F2" w:rsidRDefault="000921F2" w:rsidP="000921F2">
      <w:pPr>
        <w:pStyle w:val="Heading1"/>
        <w:spacing w:before="0" w:beforeAutospacing="0" w:after="0" w:afterAutospacing="0"/>
        <w:jc w:val="center"/>
        <w:rPr>
          <w:b w:val="0"/>
          <w:sz w:val="24"/>
          <w:szCs w:val="24"/>
        </w:rPr>
      </w:pPr>
      <w:r>
        <w:rPr>
          <w:b w:val="0"/>
          <w:sz w:val="24"/>
          <w:szCs w:val="24"/>
        </w:rPr>
        <w:t>Internal Revenue Code</w:t>
      </w:r>
    </w:p>
    <w:p w:rsidR="000921F2" w:rsidRDefault="000921F2" w:rsidP="000921F2">
      <w:pPr>
        <w:pStyle w:val="Heading1"/>
        <w:spacing w:before="0" w:beforeAutospacing="0" w:after="0" w:afterAutospacing="0"/>
        <w:rPr>
          <w:b w:val="0"/>
          <w:sz w:val="24"/>
          <w:szCs w:val="24"/>
        </w:rPr>
      </w:pPr>
      <w:r>
        <w:rPr>
          <w:b w:val="0"/>
          <w:sz w:val="24"/>
          <w:szCs w:val="24"/>
        </w:rPr>
        <w:t xml:space="preserve">Any reference in these Bylaws to a section of the IRS code or the “Code” or to regulation </w:t>
      </w:r>
      <w:r w:rsidR="005F78B3">
        <w:rPr>
          <w:b w:val="0"/>
          <w:sz w:val="24"/>
          <w:szCs w:val="24"/>
        </w:rPr>
        <w:t>promulgated</w:t>
      </w:r>
      <w:r>
        <w:rPr>
          <w:b w:val="0"/>
          <w:sz w:val="24"/>
          <w:szCs w:val="24"/>
        </w:rPr>
        <w:t xml:space="preserve"> thereunder shall be deemed to include all amendments ther</w:t>
      </w:r>
      <w:r w:rsidR="0005011E">
        <w:rPr>
          <w:b w:val="0"/>
          <w:sz w:val="24"/>
          <w:szCs w:val="24"/>
        </w:rPr>
        <w:t>e</w:t>
      </w:r>
      <w:r>
        <w:rPr>
          <w:b w:val="0"/>
          <w:sz w:val="24"/>
          <w:szCs w:val="24"/>
        </w:rPr>
        <w:t>to and all corresponding provisions of any applicable future IRS Code or regulations.</w:t>
      </w:r>
    </w:p>
    <w:p w:rsidR="000921F2" w:rsidRDefault="000921F2" w:rsidP="000921F2">
      <w:pPr>
        <w:pStyle w:val="Heading1"/>
        <w:spacing w:before="0" w:beforeAutospacing="0" w:after="0" w:afterAutospacing="0"/>
        <w:rPr>
          <w:b w:val="0"/>
          <w:sz w:val="24"/>
          <w:szCs w:val="24"/>
        </w:rPr>
      </w:pPr>
    </w:p>
    <w:p w:rsidR="000921F2" w:rsidRDefault="000921F2" w:rsidP="000921F2">
      <w:pPr>
        <w:pStyle w:val="Heading1"/>
        <w:spacing w:before="0" w:beforeAutospacing="0" w:after="0" w:afterAutospacing="0"/>
        <w:jc w:val="center"/>
        <w:rPr>
          <w:b w:val="0"/>
          <w:sz w:val="24"/>
          <w:szCs w:val="24"/>
        </w:rPr>
      </w:pPr>
      <w:r>
        <w:rPr>
          <w:b w:val="0"/>
          <w:sz w:val="24"/>
          <w:szCs w:val="24"/>
        </w:rPr>
        <w:t>Article XII</w:t>
      </w:r>
    </w:p>
    <w:p w:rsidR="000921F2" w:rsidRDefault="000921F2" w:rsidP="000921F2">
      <w:pPr>
        <w:pStyle w:val="Heading1"/>
        <w:spacing w:before="0" w:beforeAutospacing="0" w:after="0" w:afterAutospacing="0"/>
        <w:jc w:val="center"/>
        <w:rPr>
          <w:b w:val="0"/>
          <w:sz w:val="24"/>
          <w:szCs w:val="24"/>
        </w:rPr>
      </w:pPr>
      <w:r>
        <w:rPr>
          <w:b w:val="0"/>
          <w:sz w:val="24"/>
          <w:szCs w:val="24"/>
        </w:rPr>
        <w:t>Amendments</w:t>
      </w:r>
    </w:p>
    <w:p w:rsidR="000921F2" w:rsidRDefault="000921F2" w:rsidP="000921F2">
      <w:pPr>
        <w:pStyle w:val="Heading1"/>
        <w:spacing w:before="0" w:beforeAutospacing="0" w:after="0" w:afterAutospacing="0"/>
        <w:rPr>
          <w:b w:val="0"/>
          <w:sz w:val="24"/>
          <w:szCs w:val="24"/>
        </w:rPr>
      </w:pPr>
      <w:r>
        <w:rPr>
          <w:b w:val="0"/>
          <w:sz w:val="24"/>
          <w:szCs w:val="24"/>
        </w:rPr>
        <w:t>These Bylaws may be altered, amended or repealed at any meeting of members by a vote of 2/3 of the members in attendance at such meeting.</w:t>
      </w:r>
    </w:p>
    <w:p w:rsidR="000921F2" w:rsidRDefault="000921F2" w:rsidP="000921F2">
      <w:pPr>
        <w:pStyle w:val="Heading1"/>
        <w:spacing w:before="0" w:beforeAutospacing="0" w:after="0" w:afterAutospacing="0"/>
        <w:rPr>
          <w:b w:val="0"/>
          <w:sz w:val="24"/>
          <w:szCs w:val="24"/>
        </w:rPr>
      </w:pPr>
    </w:p>
    <w:p w:rsidR="000921F2" w:rsidRDefault="000921F2" w:rsidP="000921F2">
      <w:pPr>
        <w:pStyle w:val="Heading1"/>
        <w:spacing w:before="0" w:beforeAutospacing="0" w:after="0" w:afterAutospacing="0"/>
        <w:jc w:val="center"/>
        <w:rPr>
          <w:b w:val="0"/>
          <w:sz w:val="24"/>
          <w:szCs w:val="24"/>
        </w:rPr>
      </w:pPr>
      <w:r>
        <w:rPr>
          <w:b w:val="0"/>
          <w:sz w:val="24"/>
          <w:szCs w:val="24"/>
        </w:rPr>
        <w:t>A</w:t>
      </w:r>
      <w:r w:rsidR="00C648A6">
        <w:rPr>
          <w:b w:val="0"/>
          <w:sz w:val="24"/>
          <w:szCs w:val="24"/>
        </w:rPr>
        <w:t>rticle XIII</w:t>
      </w:r>
    </w:p>
    <w:p w:rsidR="00C648A6" w:rsidRDefault="00C648A6" w:rsidP="000921F2">
      <w:pPr>
        <w:pStyle w:val="Heading1"/>
        <w:spacing w:before="0" w:beforeAutospacing="0" w:after="0" w:afterAutospacing="0"/>
        <w:jc w:val="center"/>
        <w:rPr>
          <w:b w:val="0"/>
          <w:sz w:val="24"/>
          <w:szCs w:val="24"/>
        </w:rPr>
      </w:pPr>
      <w:r>
        <w:rPr>
          <w:b w:val="0"/>
          <w:sz w:val="24"/>
          <w:szCs w:val="24"/>
        </w:rPr>
        <w:t>Indemnification and Insurance</w:t>
      </w:r>
    </w:p>
    <w:p w:rsidR="00C648A6" w:rsidRDefault="005F78B3" w:rsidP="00C648A6">
      <w:pPr>
        <w:pStyle w:val="Heading1"/>
        <w:spacing w:before="0" w:beforeAutospacing="0" w:after="0" w:afterAutospacing="0"/>
        <w:rPr>
          <w:b w:val="0"/>
          <w:sz w:val="24"/>
          <w:szCs w:val="24"/>
        </w:rPr>
      </w:pPr>
      <w:r>
        <w:rPr>
          <w:b w:val="0"/>
          <w:sz w:val="24"/>
          <w:szCs w:val="24"/>
        </w:rPr>
        <w:t>13.1</w:t>
      </w:r>
      <w:r>
        <w:rPr>
          <w:b w:val="0"/>
          <w:sz w:val="24"/>
          <w:szCs w:val="24"/>
        </w:rPr>
        <w:tab/>
        <w:t xml:space="preserve">Insurance: </w:t>
      </w:r>
      <w:r w:rsidR="00C648A6">
        <w:rPr>
          <w:b w:val="0"/>
          <w:sz w:val="24"/>
          <w:szCs w:val="24"/>
        </w:rPr>
        <w:t>The Corporation shall acquire and maintain general liability insurance and such other insurance coverage as the Executive Committee deems reasonable and responsible for the activities conducted by the Corporation. The funds of the Corporation shall be used to purchase premiums for any such insurance.</w:t>
      </w:r>
    </w:p>
    <w:p w:rsidR="00EE4C92" w:rsidRDefault="00EE4C92" w:rsidP="00C648A6">
      <w:pPr>
        <w:pStyle w:val="Heading1"/>
        <w:spacing w:before="0" w:beforeAutospacing="0" w:after="0" w:afterAutospacing="0"/>
        <w:rPr>
          <w:b w:val="0"/>
          <w:sz w:val="24"/>
          <w:szCs w:val="24"/>
        </w:rPr>
      </w:pPr>
    </w:p>
    <w:p w:rsidR="00EE4C92" w:rsidRDefault="00EE4C92" w:rsidP="00C648A6">
      <w:pPr>
        <w:pStyle w:val="Heading1"/>
        <w:spacing w:before="0" w:beforeAutospacing="0" w:after="0" w:afterAutospacing="0"/>
        <w:rPr>
          <w:b w:val="0"/>
          <w:sz w:val="24"/>
          <w:szCs w:val="24"/>
        </w:rPr>
      </w:pPr>
      <w:r>
        <w:rPr>
          <w:b w:val="0"/>
          <w:sz w:val="24"/>
          <w:szCs w:val="24"/>
        </w:rPr>
        <w:lastRenderedPageBreak/>
        <w:t>13.2</w:t>
      </w:r>
      <w:r>
        <w:rPr>
          <w:b w:val="0"/>
          <w:sz w:val="24"/>
          <w:szCs w:val="24"/>
        </w:rPr>
        <w:tab/>
      </w:r>
      <w:r w:rsidR="0005011E">
        <w:rPr>
          <w:b w:val="0"/>
          <w:sz w:val="24"/>
          <w:szCs w:val="24"/>
        </w:rPr>
        <w:t xml:space="preserve">Power to Indemnify in actions, Suits or Proceedings Other Than Those by or in the Right of the Corporation: Subject to Section </w:t>
      </w:r>
      <w:r w:rsidR="009F069B">
        <w:rPr>
          <w:b w:val="0"/>
          <w:sz w:val="24"/>
          <w:szCs w:val="24"/>
        </w:rPr>
        <w:t>4</w:t>
      </w:r>
      <w:r w:rsidR="003B661E">
        <w:rPr>
          <w:b w:val="0"/>
          <w:sz w:val="24"/>
          <w:szCs w:val="24"/>
        </w:rPr>
        <w:t xml:space="preserve"> of this Article XIII, the Corporation shall indemnify and person who was or is a party or is threatened to be made a party to any threatened, pending or completed action , suit or proceeding, whether civil, criminal, administrative or investigative (other than an action by or in the right of the Corporation) by reason of the fact that he/she is or was an, officer, employee or  agent of the Corporation, or is or was serving at the request of the Corporation as a director, officer, employee or agent of another corporation, partnership, joint venture, trust or other enterprise against expenses  (including attorneys’ fees), judgements, fines and amounts paid in settlement actually and reasonable incurred by him/her in connection with such action, suit or proceeding if he/she acted in good faith and in a  manner he/she reasonably believed to be in or not opposed to the best interests of the Corporation, and with respect to any criminal action or proceeding, had no reasonable cause to believe his/her conduct was unlawful. The termination of any action, suit or proceeding by judgement, order settlement, conviction, or upon a plea of nolo contendere or its’ equivalent, shall not, of itself, create a presumption that the person did not act in good faith and in a manner which he/she reasonably believed to be in or not opposed to the best interests of the Corporation, and with respect to any criminal action or proceedings, had reasonable cause to believe that his/her conduct was unlawful. Notwithstanding any indication to the contrary in this Article, there shall be no indemnification as to the imposition upon any such person of the taxes specified in section 4941, 4944, </w:t>
      </w:r>
      <w:proofErr w:type="gramStart"/>
      <w:r w:rsidR="003B661E">
        <w:rPr>
          <w:b w:val="0"/>
          <w:sz w:val="24"/>
          <w:szCs w:val="24"/>
        </w:rPr>
        <w:t>4945</w:t>
      </w:r>
      <w:proofErr w:type="gramEnd"/>
      <w:r w:rsidR="003B661E">
        <w:rPr>
          <w:b w:val="0"/>
          <w:sz w:val="24"/>
          <w:szCs w:val="24"/>
        </w:rPr>
        <w:t xml:space="preserve"> of the Code or corresponding provisions of any subsequent federal tax laws.</w:t>
      </w:r>
    </w:p>
    <w:p w:rsidR="003B661E" w:rsidRDefault="003B661E" w:rsidP="00C648A6">
      <w:pPr>
        <w:pStyle w:val="Heading1"/>
        <w:spacing w:before="0" w:beforeAutospacing="0" w:after="0" w:afterAutospacing="0"/>
        <w:rPr>
          <w:b w:val="0"/>
          <w:sz w:val="24"/>
          <w:szCs w:val="24"/>
        </w:rPr>
      </w:pPr>
    </w:p>
    <w:p w:rsidR="003B661E" w:rsidRDefault="003B661E" w:rsidP="00C648A6">
      <w:pPr>
        <w:pStyle w:val="Heading1"/>
        <w:spacing w:before="0" w:beforeAutospacing="0" w:after="0" w:afterAutospacing="0"/>
        <w:rPr>
          <w:b w:val="0"/>
          <w:sz w:val="24"/>
          <w:szCs w:val="24"/>
        </w:rPr>
      </w:pPr>
      <w:r>
        <w:rPr>
          <w:b w:val="0"/>
          <w:sz w:val="24"/>
          <w:szCs w:val="24"/>
        </w:rPr>
        <w:t>13.3</w:t>
      </w:r>
      <w:r>
        <w:rPr>
          <w:b w:val="0"/>
          <w:sz w:val="24"/>
          <w:szCs w:val="24"/>
        </w:rPr>
        <w:tab/>
      </w:r>
      <w:r w:rsidR="009F069B">
        <w:rPr>
          <w:b w:val="0"/>
          <w:sz w:val="24"/>
          <w:szCs w:val="24"/>
        </w:rPr>
        <w:t xml:space="preserve">Power to Indemnify in Actions, Suits or Proceedings by or in the Right of the Corporation: Subject to Section 4 of this Article XIII, the Corporation shall indemnify any person who was or is a party or is threatened to be made a party to any threatened, pending or completed action or suit by or in the right of the Corporation to procure a judgement in </w:t>
      </w:r>
      <w:proofErr w:type="spellStart"/>
      <w:r w:rsidR="00B93A33">
        <w:rPr>
          <w:b w:val="0"/>
          <w:sz w:val="24"/>
          <w:szCs w:val="24"/>
        </w:rPr>
        <w:t>it’s</w:t>
      </w:r>
      <w:proofErr w:type="spellEnd"/>
      <w:r w:rsidR="009F069B">
        <w:rPr>
          <w:b w:val="0"/>
          <w:sz w:val="24"/>
          <w:szCs w:val="24"/>
        </w:rPr>
        <w:t xml:space="preserve"> favor by reason of the fact that he/she is or was an officer, employee or agent of the Corporation, or is or was serving at the request of the Corporation as a director, officer, employee or agent of another corporation, partnership, joint venture, trust or other enterprise against expenses (including attorneys’ fees) actually and reasonably incurred by him/her in connection with the defenses or settlement of such action or suit if he/she acted in good faith and in a a manner he/she reasonably believed to be in or not opposed to the best interests of the Corporation; except that no indemnification shall be made in respect of any claim, issue or matter as tot which such person shall have been adjudged to be liable for negligence or misconduct in the performance of his/her duty to the Corporation unless and only to the extent that the court in which such action or suit was brought shall determine upon application that, despite the adjudication of liability buy in view of all the circumstances o the case, such person is fairly and reasonable entitled to indemnity for such expenses which the court shall deem proper.</w:t>
      </w:r>
    </w:p>
    <w:p w:rsidR="009F069B" w:rsidRDefault="009F069B" w:rsidP="00C648A6">
      <w:pPr>
        <w:pStyle w:val="Heading1"/>
        <w:spacing w:before="0" w:beforeAutospacing="0" w:after="0" w:afterAutospacing="0"/>
        <w:rPr>
          <w:b w:val="0"/>
          <w:sz w:val="24"/>
          <w:szCs w:val="24"/>
        </w:rPr>
      </w:pPr>
    </w:p>
    <w:p w:rsidR="009F069B" w:rsidRDefault="009F069B" w:rsidP="00C648A6">
      <w:pPr>
        <w:pStyle w:val="Heading1"/>
        <w:spacing w:before="0" w:beforeAutospacing="0" w:after="0" w:afterAutospacing="0"/>
        <w:rPr>
          <w:b w:val="0"/>
          <w:sz w:val="24"/>
          <w:szCs w:val="24"/>
        </w:rPr>
      </w:pPr>
      <w:r>
        <w:rPr>
          <w:b w:val="0"/>
          <w:sz w:val="24"/>
          <w:szCs w:val="24"/>
        </w:rPr>
        <w:t>13.4</w:t>
      </w:r>
      <w:r>
        <w:rPr>
          <w:b w:val="0"/>
          <w:sz w:val="24"/>
          <w:szCs w:val="24"/>
        </w:rPr>
        <w:tab/>
        <w:t>Authorization of Indemnification; Any indemnification under this Article (unless ordered by a court) shall be made by the Corporation only as authorized in the specific case upon a determination that indemnification of the officer, employee or agent is proper in the circumstances because he/she has met the applicable standard of conduct set forth in Section 2 or Section 3, as the case may be. Such determination shall be made:</w:t>
      </w:r>
    </w:p>
    <w:p w:rsidR="009F069B" w:rsidRDefault="009F069B" w:rsidP="009F069B">
      <w:pPr>
        <w:pStyle w:val="Heading1"/>
        <w:spacing w:before="0" w:beforeAutospacing="0" w:after="0" w:afterAutospacing="0"/>
        <w:ind w:left="720"/>
        <w:rPr>
          <w:b w:val="0"/>
          <w:sz w:val="24"/>
          <w:szCs w:val="24"/>
        </w:rPr>
      </w:pPr>
      <w:proofErr w:type="gramStart"/>
      <w:r>
        <w:rPr>
          <w:b w:val="0"/>
          <w:sz w:val="24"/>
          <w:szCs w:val="24"/>
        </w:rPr>
        <w:t>a</w:t>
      </w:r>
      <w:proofErr w:type="gramEnd"/>
      <w:r>
        <w:rPr>
          <w:b w:val="0"/>
          <w:sz w:val="24"/>
          <w:szCs w:val="24"/>
        </w:rPr>
        <w:t>). by the Executive Committee by a majority vote of a quorum consisting of officers who were not parties to such action, suit or proceeding, or</w:t>
      </w:r>
    </w:p>
    <w:p w:rsidR="009F069B" w:rsidRDefault="009F069B" w:rsidP="009F069B">
      <w:pPr>
        <w:pStyle w:val="Heading1"/>
        <w:spacing w:before="0" w:beforeAutospacing="0" w:after="0" w:afterAutospacing="0"/>
        <w:ind w:left="720"/>
        <w:rPr>
          <w:b w:val="0"/>
          <w:sz w:val="24"/>
          <w:szCs w:val="24"/>
        </w:rPr>
      </w:pPr>
      <w:r>
        <w:rPr>
          <w:b w:val="0"/>
          <w:sz w:val="24"/>
          <w:szCs w:val="24"/>
        </w:rPr>
        <w:lastRenderedPageBreak/>
        <w:t>b). by independent legal counsel in written opinion, if such a quorum is not obtainable or, even if obtainable, a quorum of disinterested officers so direct.</w:t>
      </w:r>
    </w:p>
    <w:p w:rsidR="009F069B" w:rsidRDefault="009F069B" w:rsidP="00C648A6">
      <w:pPr>
        <w:pStyle w:val="Heading1"/>
        <w:spacing w:before="0" w:beforeAutospacing="0" w:after="0" w:afterAutospacing="0"/>
        <w:rPr>
          <w:b w:val="0"/>
          <w:sz w:val="24"/>
          <w:szCs w:val="24"/>
        </w:rPr>
      </w:pPr>
      <w:r>
        <w:rPr>
          <w:b w:val="0"/>
          <w:sz w:val="24"/>
          <w:szCs w:val="24"/>
        </w:rPr>
        <w:t xml:space="preserve">To the extent, however, that an officer, employee or agent of the Corporation has been successful on the merits or otherwise in </w:t>
      </w:r>
      <w:r w:rsidR="00B93A33">
        <w:rPr>
          <w:b w:val="0"/>
          <w:sz w:val="24"/>
          <w:szCs w:val="24"/>
        </w:rPr>
        <w:t>defense</w:t>
      </w:r>
      <w:r>
        <w:rPr>
          <w:b w:val="0"/>
          <w:sz w:val="24"/>
          <w:szCs w:val="24"/>
        </w:rPr>
        <w:t xml:space="preserve"> of any action, suit or proceeding described above, or in defense of any claim, issue or matter therein, he</w:t>
      </w:r>
      <w:r w:rsidR="00B93A33">
        <w:rPr>
          <w:b w:val="0"/>
          <w:sz w:val="24"/>
          <w:szCs w:val="24"/>
        </w:rPr>
        <w:t>/</w:t>
      </w:r>
      <w:r>
        <w:rPr>
          <w:b w:val="0"/>
          <w:sz w:val="24"/>
          <w:szCs w:val="24"/>
        </w:rPr>
        <w:t>she shall be indemnified against expenses (including attorneys’ fees) actually and reasonable incurred by him/her in connection therewith, without the necessity of authorization in the specific case.</w:t>
      </w:r>
    </w:p>
    <w:p w:rsidR="009F069B" w:rsidRDefault="009F069B" w:rsidP="00C648A6">
      <w:pPr>
        <w:pStyle w:val="Heading1"/>
        <w:spacing w:before="0" w:beforeAutospacing="0" w:after="0" w:afterAutospacing="0"/>
        <w:rPr>
          <w:b w:val="0"/>
          <w:sz w:val="24"/>
          <w:szCs w:val="24"/>
        </w:rPr>
      </w:pPr>
    </w:p>
    <w:p w:rsidR="00FB1AD3" w:rsidRDefault="00FB1AD3" w:rsidP="00C648A6">
      <w:pPr>
        <w:pStyle w:val="Heading1"/>
        <w:spacing w:before="0" w:beforeAutospacing="0" w:after="0" w:afterAutospacing="0"/>
        <w:rPr>
          <w:b w:val="0"/>
          <w:sz w:val="24"/>
          <w:szCs w:val="24"/>
        </w:rPr>
      </w:pPr>
      <w:r>
        <w:rPr>
          <w:b w:val="0"/>
          <w:sz w:val="24"/>
          <w:szCs w:val="24"/>
        </w:rPr>
        <w:t>13.5 Good Faith Defined: For purposes of any determination under Section 4 of this Article, a person shall be deemed to have acted in good faith and in a manner he/she reasonably believed to be in or not opposed to the best interests of the Corporation, or, with respect to any criminal action or proceeding, to have had no reasonable cause to believe his/her conduct was unlawful, if his/her action is based on the records or books of account of the Corporation or another enterprise, or on information supplied to him/her by the officers of the Corporation or another enterprise in the course of their duties, or on the advice of legal counsel for the Corporation or another enterprise in the course of their duties, or on the advice of legal counsel for the Corporation or another enterprise or on information or records given or reports made to the Corporation or another enterprise by and independent certified</w:t>
      </w:r>
      <w:r w:rsidR="00864455">
        <w:rPr>
          <w:b w:val="0"/>
          <w:sz w:val="24"/>
          <w:szCs w:val="24"/>
        </w:rPr>
        <w:t xml:space="preserve"> public accountant or by an appraiser or other expert selected with reasonable care by the Corporation or </w:t>
      </w:r>
      <w:r w:rsidR="00B93A33">
        <w:rPr>
          <w:b w:val="0"/>
          <w:sz w:val="24"/>
          <w:szCs w:val="24"/>
        </w:rPr>
        <w:t>another</w:t>
      </w:r>
      <w:r w:rsidR="00864455">
        <w:rPr>
          <w:b w:val="0"/>
          <w:sz w:val="24"/>
          <w:szCs w:val="24"/>
        </w:rPr>
        <w:t xml:space="preserve"> enterprise, and if his/her reliance upon such information or advice was </w:t>
      </w:r>
      <w:r w:rsidR="00B93A33">
        <w:rPr>
          <w:b w:val="0"/>
          <w:sz w:val="24"/>
          <w:szCs w:val="24"/>
        </w:rPr>
        <w:t>reasonable</w:t>
      </w:r>
      <w:r w:rsidR="00864455">
        <w:rPr>
          <w:b w:val="0"/>
          <w:sz w:val="24"/>
          <w:szCs w:val="24"/>
        </w:rPr>
        <w:t xml:space="preserve"> under the circumstances. The term “another enterprise” as used in this section shall mean any other corporation or any partnership, joint venture, trust or other enterprise of which such person is or was serving at the request of the Corporation as director,</w:t>
      </w:r>
      <w:r w:rsidR="00B93A33">
        <w:rPr>
          <w:b w:val="0"/>
          <w:sz w:val="24"/>
          <w:szCs w:val="24"/>
        </w:rPr>
        <w:t xml:space="preserve"> officer, employee or agent. Th</w:t>
      </w:r>
      <w:r w:rsidR="00864455">
        <w:rPr>
          <w:b w:val="0"/>
          <w:sz w:val="24"/>
          <w:szCs w:val="24"/>
        </w:rPr>
        <w:t xml:space="preserve">e provisions of this section shall not be deemed to be exclusive or to limit in any way the circumstances in such a person may be deemed to have met the applicable standard of conduct set forth is Sections 2 and </w:t>
      </w:r>
      <w:proofErr w:type="gramStart"/>
      <w:r w:rsidR="00864455">
        <w:rPr>
          <w:b w:val="0"/>
          <w:sz w:val="24"/>
          <w:szCs w:val="24"/>
        </w:rPr>
        <w:t>3 ,</w:t>
      </w:r>
      <w:proofErr w:type="gramEnd"/>
      <w:r w:rsidR="00864455">
        <w:rPr>
          <w:b w:val="0"/>
          <w:sz w:val="24"/>
          <w:szCs w:val="24"/>
        </w:rPr>
        <w:t xml:space="preserve"> as the case may be.</w:t>
      </w:r>
    </w:p>
    <w:p w:rsidR="009F069B" w:rsidRDefault="009F069B" w:rsidP="00C648A6">
      <w:pPr>
        <w:pStyle w:val="Heading1"/>
        <w:spacing w:before="0" w:beforeAutospacing="0" w:after="0" w:afterAutospacing="0"/>
        <w:rPr>
          <w:b w:val="0"/>
          <w:sz w:val="24"/>
          <w:szCs w:val="24"/>
        </w:rPr>
      </w:pPr>
    </w:p>
    <w:p w:rsidR="00864455" w:rsidRDefault="00864455" w:rsidP="00C648A6">
      <w:pPr>
        <w:pStyle w:val="Heading1"/>
        <w:spacing w:before="0" w:beforeAutospacing="0" w:after="0" w:afterAutospacing="0"/>
        <w:rPr>
          <w:b w:val="0"/>
          <w:sz w:val="24"/>
          <w:szCs w:val="24"/>
        </w:rPr>
      </w:pPr>
      <w:r>
        <w:rPr>
          <w:b w:val="0"/>
          <w:sz w:val="24"/>
          <w:szCs w:val="24"/>
        </w:rPr>
        <w:t>13.6</w:t>
      </w:r>
      <w:r>
        <w:rPr>
          <w:b w:val="0"/>
          <w:sz w:val="24"/>
          <w:szCs w:val="24"/>
        </w:rPr>
        <w:tab/>
        <w:t>Indemnification by a Court:</w:t>
      </w:r>
      <w:r w:rsidR="006F07C3">
        <w:rPr>
          <w:b w:val="0"/>
          <w:sz w:val="24"/>
          <w:szCs w:val="24"/>
        </w:rPr>
        <w:t xml:space="preserve"> </w:t>
      </w:r>
      <w:r w:rsidR="003128DB">
        <w:rPr>
          <w:b w:val="0"/>
          <w:sz w:val="24"/>
          <w:szCs w:val="24"/>
        </w:rPr>
        <w:t xml:space="preserve"> </w:t>
      </w:r>
      <w:r w:rsidR="008B2F8A">
        <w:rPr>
          <w:b w:val="0"/>
          <w:sz w:val="24"/>
          <w:szCs w:val="24"/>
        </w:rPr>
        <w:t xml:space="preserve">Notwithstanding any contrary determination in the specific case under Section 3, and notwithstanding the absence of any determination thereunder, any officer, employee or agent may apply to any </w:t>
      </w:r>
      <w:r w:rsidR="00B93A33">
        <w:rPr>
          <w:b w:val="0"/>
          <w:sz w:val="24"/>
          <w:szCs w:val="24"/>
        </w:rPr>
        <w:t>court of competent</w:t>
      </w:r>
      <w:r w:rsidR="008B2F8A">
        <w:rPr>
          <w:b w:val="0"/>
          <w:sz w:val="24"/>
          <w:szCs w:val="24"/>
        </w:rPr>
        <w:t xml:space="preserve"> jurisdiction in the State of Kansas for indemnification to the extent otherwise permissible under Sections </w:t>
      </w:r>
      <w:r w:rsidR="00B93A33">
        <w:rPr>
          <w:b w:val="0"/>
          <w:sz w:val="24"/>
          <w:szCs w:val="24"/>
        </w:rPr>
        <w:t>2 and 3</w:t>
      </w:r>
      <w:r w:rsidR="008B2F8A">
        <w:rPr>
          <w:b w:val="0"/>
          <w:sz w:val="24"/>
          <w:szCs w:val="24"/>
        </w:rPr>
        <w:t xml:space="preserve">. The basis of such indemnification by a court shall be a determination by such a court that </w:t>
      </w:r>
      <w:r w:rsidR="00B93A33">
        <w:rPr>
          <w:b w:val="0"/>
          <w:sz w:val="24"/>
          <w:szCs w:val="24"/>
        </w:rPr>
        <w:t>indemnification of the officer, employee or agent is proper in the circumstances because he/she has met the applicable standards of conduct set forth is Sections 2 or 3, as the case may be. Notice of any application for indemnification pursuant to this section shall be given to the Corporation promptly upon the filing of such application.</w:t>
      </w:r>
    </w:p>
    <w:p w:rsidR="00B93A33" w:rsidRDefault="00B93A33" w:rsidP="00C648A6">
      <w:pPr>
        <w:pStyle w:val="Heading1"/>
        <w:spacing w:before="0" w:beforeAutospacing="0" w:after="0" w:afterAutospacing="0"/>
        <w:rPr>
          <w:b w:val="0"/>
          <w:sz w:val="24"/>
          <w:szCs w:val="24"/>
        </w:rPr>
      </w:pPr>
    </w:p>
    <w:p w:rsidR="00B93A33" w:rsidRDefault="00B93A33" w:rsidP="00C648A6">
      <w:pPr>
        <w:pStyle w:val="Heading1"/>
        <w:spacing w:before="0" w:beforeAutospacing="0" w:after="0" w:afterAutospacing="0"/>
        <w:rPr>
          <w:b w:val="0"/>
          <w:sz w:val="24"/>
          <w:szCs w:val="24"/>
        </w:rPr>
      </w:pPr>
      <w:r>
        <w:rPr>
          <w:b w:val="0"/>
          <w:sz w:val="24"/>
          <w:szCs w:val="24"/>
        </w:rPr>
        <w:t>13.7</w:t>
      </w:r>
      <w:r>
        <w:rPr>
          <w:b w:val="0"/>
          <w:sz w:val="24"/>
          <w:szCs w:val="24"/>
        </w:rPr>
        <w:tab/>
        <w:t>Expenses Payable in Advance: Expenses incurred in defending or investigating a threatened or pending action, suit or proceeding may be paid by the Corporation in advance of the final disposition of such actions, suit or proceeding as authorized by the Executive Committee in the specific case upon receipt of an undertaking by or on behalf of the officer, employee or agent to repay such amount unless it shall ultimately be determined that he/she is entitled to be indemnified by the Corporation as authorized in this Article.</w:t>
      </w:r>
    </w:p>
    <w:p w:rsidR="00B93A33" w:rsidRDefault="00B93A33" w:rsidP="00C648A6">
      <w:pPr>
        <w:pStyle w:val="Heading1"/>
        <w:spacing w:before="0" w:beforeAutospacing="0" w:after="0" w:afterAutospacing="0"/>
        <w:rPr>
          <w:b w:val="0"/>
          <w:sz w:val="24"/>
          <w:szCs w:val="24"/>
        </w:rPr>
      </w:pPr>
    </w:p>
    <w:p w:rsidR="00B93A33" w:rsidRDefault="00B93A33" w:rsidP="00C648A6">
      <w:pPr>
        <w:pStyle w:val="Heading1"/>
        <w:spacing w:before="0" w:beforeAutospacing="0" w:after="0" w:afterAutospacing="0"/>
        <w:rPr>
          <w:b w:val="0"/>
          <w:sz w:val="24"/>
          <w:szCs w:val="24"/>
        </w:rPr>
      </w:pPr>
      <w:r>
        <w:rPr>
          <w:b w:val="0"/>
          <w:sz w:val="24"/>
          <w:szCs w:val="24"/>
        </w:rPr>
        <w:t>13.8</w:t>
      </w:r>
      <w:r>
        <w:rPr>
          <w:b w:val="0"/>
          <w:sz w:val="24"/>
          <w:szCs w:val="24"/>
        </w:rPr>
        <w:tab/>
        <w:t xml:space="preserve">Non-exclusivity and Survival of Indemnification: The indemnification provided by this Article shall not be deemed exclusive of any other rights to which those seeking indemnification </w:t>
      </w:r>
      <w:r>
        <w:rPr>
          <w:b w:val="0"/>
          <w:sz w:val="24"/>
          <w:szCs w:val="24"/>
        </w:rPr>
        <w:lastRenderedPageBreak/>
        <w:t>may be entitled under any bylaw, agreement, contract, vote of members or disinterested officers or pursuant to the direction (howsoever embodied) of any court of competent jurisdiction, or otherwise, both as to action in his/her official capacity and as to action in another capacity while holding such office, it being the policy of the Corporation that indemnification of the persons specified in Sections 2 and 3 shall be made to the fullest extent permitted by law. The provisions of this Article shall not be deemed to preclude the indemnification of any person who is not specified in Sections 2 and 3 but whom the Corporation has the power or obligation to indemnify under the provisions of the General Corporation Law of the State of Kansas, or otherwise. The indemnification provided by this Article shall continue as to a person who has been a director, officer, employee or agent of the Corporation and shall continue for the benefit of the heirs, executors and administrators of such persons.</w:t>
      </w:r>
    </w:p>
    <w:p w:rsidR="00C648A6" w:rsidRDefault="005F78B3" w:rsidP="000921F2">
      <w:pPr>
        <w:pStyle w:val="Heading1"/>
        <w:spacing w:before="0" w:beforeAutospacing="0" w:after="0" w:afterAutospacing="0"/>
        <w:jc w:val="center"/>
        <w:rPr>
          <w:b w:val="0"/>
          <w:sz w:val="24"/>
          <w:szCs w:val="24"/>
        </w:rPr>
      </w:pPr>
      <w:r>
        <w:rPr>
          <w:b w:val="0"/>
          <w:sz w:val="24"/>
          <w:szCs w:val="24"/>
        </w:rPr>
        <w:t xml:space="preserve"> </w:t>
      </w:r>
    </w:p>
    <w:p w:rsidR="0014666B" w:rsidRDefault="00B93A33" w:rsidP="00B93A33">
      <w:pPr>
        <w:pStyle w:val="Heading1"/>
        <w:spacing w:before="0" w:beforeAutospacing="0" w:after="0" w:afterAutospacing="0"/>
        <w:jc w:val="center"/>
        <w:rPr>
          <w:b w:val="0"/>
          <w:sz w:val="24"/>
          <w:szCs w:val="24"/>
        </w:rPr>
      </w:pPr>
      <w:r>
        <w:rPr>
          <w:b w:val="0"/>
          <w:sz w:val="24"/>
          <w:szCs w:val="24"/>
        </w:rPr>
        <w:t>Article IVX</w:t>
      </w:r>
    </w:p>
    <w:p w:rsidR="00B93A33" w:rsidRDefault="00B93A33" w:rsidP="00B93A33">
      <w:pPr>
        <w:pStyle w:val="Heading1"/>
        <w:spacing w:before="0" w:beforeAutospacing="0" w:after="0" w:afterAutospacing="0"/>
        <w:jc w:val="center"/>
        <w:rPr>
          <w:b w:val="0"/>
          <w:sz w:val="24"/>
          <w:szCs w:val="24"/>
        </w:rPr>
      </w:pPr>
      <w:r>
        <w:rPr>
          <w:b w:val="0"/>
          <w:sz w:val="24"/>
          <w:szCs w:val="24"/>
        </w:rPr>
        <w:t>Miscellaneous</w:t>
      </w:r>
    </w:p>
    <w:p w:rsidR="00C92187" w:rsidRDefault="00B93A33" w:rsidP="00B93A33">
      <w:pPr>
        <w:pStyle w:val="Heading1"/>
        <w:spacing w:before="0" w:beforeAutospacing="0" w:after="0" w:afterAutospacing="0"/>
        <w:rPr>
          <w:b w:val="0"/>
          <w:sz w:val="24"/>
          <w:szCs w:val="24"/>
        </w:rPr>
      </w:pPr>
      <w:r>
        <w:rPr>
          <w:b w:val="0"/>
          <w:sz w:val="24"/>
          <w:szCs w:val="24"/>
        </w:rPr>
        <w:t>14.1</w:t>
      </w:r>
      <w:r>
        <w:rPr>
          <w:b w:val="0"/>
          <w:sz w:val="24"/>
          <w:szCs w:val="24"/>
        </w:rPr>
        <w:tab/>
        <w:t>Notice by Mail: Whenever any notice is required by these Bylaws to be given, personal notice is not meant unless expressly so stated, and any notice so required shall be deemed to be sufficient if given by depositing the same in the United States mail, postage prepaid, addressed to the per</w:t>
      </w:r>
      <w:r w:rsidR="00C92187">
        <w:rPr>
          <w:b w:val="0"/>
          <w:sz w:val="24"/>
          <w:szCs w:val="24"/>
        </w:rPr>
        <w:t>s</w:t>
      </w:r>
      <w:r>
        <w:rPr>
          <w:b w:val="0"/>
          <w:sz w:val="24"/>
          <w:szCs w:val="24"/>
        </w:rPr>
        <w:t xml:space="preserve">on entitled thereto at his/her </w:t>
      </w:r>
      <w:r w:rsidR="00C92187">
        <w:rPr>
          <w:b w:val="0"/>
          <w:sz w:val="24"/>
          <w:szCs w:val="24"/>
        </w:rPr>
        <w:t>address</w:t>
      </w:r>
      <w:r>
        <w:rPr>
          <w:b w:val="0"/>
          <w:sz w:val="24"/>
          <w:szCs w:val="24"/>
        </w:rPr>
        <w:t xml:space="preserve"> as it appears on the </w:t>
      </w:r>
      <w:r w:rsidR="00C92187">
        <w:rPr>
          <w:b w:val="0"/>
          <w:sz w:val="24"/>
          <w:szCs w:val="24"/>
        </w:rPr>
        <w:t>records of the Corporation, or via email, electronic network, text or other documentable communication means similarly registered on the Corporation records.</w:t>
      </w:r>
    </w:p>
    <w:p w:rsidR="00C92187" w:rsidRDefault="00C92187" w:rsidP="00B93A33">
      <w:pPr>
        <w:pStyle w:val="Heading1"/>
        <w:spacing w:before="0" w:beforeAutospacing="0" w:after="0" w:afterAutospacing="0"/>
        <w:rPr>
          <w:b w:val="0"/>
          <w:sz w:val="24"/>
          <w:szCs w:val="24"/>
        </w:rPr>
      </w:pPr>
      <w:r>
        <w:rPr>
          <w:b w:val="0"/>
          <w:sz w:val="24"/>
          <w:szCs w:val="24"/>
        </w:rPr>
        <w:tab/>
        <w:t>Whenever notice is required to be given under the provisions of any law, or in the Articles of Incorporation of the Corporation or these Bylaws, a waiver thereof in writing, signed by the person or persons entitled to the notice, whether before or after the time stated therein shall be deemed equivalent.</w:t>
      </w:r>
    </w:p>
    <w:p w:rsidR="00C92187" w:rsidRDefault="00C92187" w:rsidP="00B93A33">
      <w:pPr>
        <w:pStyle w:val="Heading1"/>
        <w:spacing w:before="0" w:beforeAutospacing="0" w:after="0" w:afterAutospacing="0"/>
        <w:rPr>
          <w:b w:val="0"/>
          <w:sz w:val="24"/>
          <w:szCs w:val="24"/>
        </w:rPr>
      </w:pPr>
    </w:p>
    <w:p w:rsidR="00C92187" w:rsidRDefault="00C92187" w:rsidP="00B93A33">
      <w:pPr>
        <w:pStyle w:val="Heading1"/>
        <w:spacing w:before="0" w:beforeAutospacing="0" w:after="0" w:afterAutospacing="0"/>
        <w:rPr>
          <w:b w:val="0"/>
          <w:sz w:val="24"/>
          <w:szCs w:val="24"/>
        </w:rPr>
      </w:pPr>
      <w:r>
        <w:rPr>
          <w:b w:val="0"/>
          <w:sz w:val="24"/>
          <w:szCs w:val="24"/>
        </w:rPr>
        <w:t>14.2</w:t>
      </w:r>
      <w:r>
        <w:rPr>
          <w:b w:val="0"/>
          <w:sz w:val="24"/>
          <w:szCs w:val="24"/>
        </w:rPr>
        <w:tab/>
        <w:t>Quorum: Quorums of meetings shall be defined as follows;</w:t>
      </w:r>
    </w:p>
    <w:p w:rsidR="00C92187" w:rsidRDefault="00C92187" w:rsidP="00C92187">
      <w:pPr>
        <w:pStyle w:val="Heading1"/>
        <w:spacing w:before="0" w:beforeAutospacing="0" w:after="0" w:afterAutospacing="0"/>
        <w:ind w:left="720"/>
        <w:rPr>
          <w:b w:val="0"/>
          <w:sz w:val="24"/>
          <w:szCs w:val="24"/>
        </w:rPr>
      </w:pPr>
      <w:r>
        <w:rPr>
          <w:b w:val="0"/>
          <w:sz w:val="24"/>
          <w:szCs w:val="24"/>
        </w:rPr>
        <w:t>A). Officers Meetings: At all meetings of the Officers, a majority of the officers shall be sufficient to constitute a quorum for the transaction of business.</w:t>
      </w:r>
    </w:p>
    <w:p w:rsidR="00C92187" w:rsidRDefault="00C92187" w:rsidP="00C92187">
      <w:pPr>
        <w:pStyle w:val="Heading1"/>
        <w:spacing w:before="0" w:beforeAutospacing="0" w:after="0" w:afterAutospacing="0"/>
        <w:ind w:left="720"/>
        <w:rPr>
          <w:b w:val="0"/>
          <w:sz w:val="24"/>
          <w:szCs w:val="24"/>
        </w:rPr>
      </w:pPr>
      <w:r>
        <w:rPr>
          <w:b w:val="0"/>
          <w:sz w:val="24"/>
          <w:szCs w:val="24"/>
        </w:rPr>
        <w:t>B). Membership Meetings: At membership meetings a quorum consists of those present at the meeting. All actions of members shall require a vote of a majority of the members present at the meeting during which a vote of the members occurs unless otherwise detailed in these bylaws.</w:t>
      </w:r>
    </w:p>
    <w:p w:rsidR="00C92187" w:rsidRDefault="00C92187" w:rsidP="00C92187">
      <w:pPr>
        <w:pStyle w:val="Heading1"/>
        <w:spacing w:before="0" w:beforeAutospacing="0" w:after="0" w:afterAutospacing="0"/>
        <w:rPr>
          <w:b w:val="0"/>
          <w:sz w:val="24"/>
          <w:szCs w:val="24"/>
        </w:rPr>
      </w:pPr>
    </w:p>
    <w:p w:rsidR="00C92187" w:rsidRDefault="00C92187" w:rsidP="00C92187">
      <w:pPr>
        <w:pStyle w:val="Heading1"/>
        <w:spacing w:before="0" w:beforeAutospacing="0" w:after="0" w:afterAutospacing="0"/>
        <w:rPr>
          <w:b w:val="0"/>
          <w:sz w:val="24"/>
          <w:szCs w:val="24"/>
        </w:rPr>
      </w:pPr>
      <w:r>
        <w:rPr>
          <w:b w:val="0"/>
          <w:sz w:val="24"/>
          <w:szCs w:val="24"/>
        </w:rPr>
        <w:t>14.3</w:t>
      </w:r>
      <w:r>
        <w:rPr>
          <w:b w:val="0"/>
          <w:sz w:val="24"/>
          <w:szCs w:val="24"/>
        </w:rPr>
        <w:tab/>
        <w:t>Parliamentary Authority: Roberts Rules of Order shall be the parliamentary guide for all Corporation meetings</w:t>
      </w:r>
      <w:proofErr w:type="gramStart"/>
      <w:r>
        <w:rPr>
          <w:b w:val="0"/>
          <w:sz w:val="24"/>
          <w:szCs w:val="24"/>
        </w:rPr>
        <w:t>.</w:t>
      </w:r>
      <w:r w:rsidR="00703278">
        <w:rPr>
          <w:b w:val="0"/>
          <w:sz w:val="24"/>
          <w:szCs w:val="24"/>
        </w:rPr>
        <w:t>-</w:t>
      </w:r>
      <w:proofErr w:type="gramEnd"/>
      <w:r w:rsidR="00703278">
        <w:rPr>
          <w:b w:val="0"/>
          <w:sz w:val="24"/>
          <w:szCs w:val="24"/>
        </w:rPr>
        <w:t xml:space="preserve"> in general a relaxed version will be utilized.</w:t>
      </w:r>
    </w:p>
    <w:p w:rsidR="00703278" w:rsidRDefault="00703278" w:rsidP="00C92187">
      <w:pPr>
        <w:pStyle w:val="Heading1"/>
        <w:spacing w:before="0" w:beforeAutospacing="0" w:after="0" w:afterAutospacing="0"/>
        <w:rPr>
          <w:b w:val="0"/>
          <w:sz w:val="24"/>
          <w:szCs w:val="24"/>
        </w:rPr>
      </w:pPr>
    </w:p>
    <w:p w:rsidR="00703278" w:rsidRDefault="00703278" w:rsidP="00703278">
      <w:pPr>
        <w:pStyle w:val="Heading1"/>
        <w:spacing w:before="0" w:beforeAutospacing="0" w:after="0" w:afterAutospacing="0"/>
        <w:jc w:val="center"/>
        <w:rPr>
          <w:b w:val="0"/>
          <w:sz w:val="24"/>
          <w:szCs w:val="24"/>
        </w:rPr>
      </w:pPr>
      <w:r>
        <w:rPr>
          <w:b w:val="0"/>
          <w:sz w:val="24"/>
          <w:szCs w:val="24"/>
        </w:rPr>
        <w:t>Certificate of Secretary</w:t>
      </w:r>
    </w:p>
    <w:p w:rsidR="00703278" w:rsidRDefault="00703278" w:rsidP="00703278">
      <w:pPr>
        <w:pStyle w:val="Heading1"/>
        <w:spacing w:before="0" w:beforeAutospacing="0" w:after="0" w:afterAutospacing="0"/>
        <w:jc w:val="center"/>
        <w:rPr>
          <w:b w:val="0"/>
          <w:sz w:val="24"/>
          <w:szCs w:val="24"/>
        </w:rPr>
      </w:pPr>
    </w:p>
    <w:p w:rsidR="00703278" w:rsidRDefault="00703278" w:rsidP="00703278">
      <w:pPr>
        <w:pStyle w:val="Heading1"/>
        <w:spacing w:before="0" w:beforeAutospacing="0" w:after="0" w:afterAutospacing="0"/>
        <w:rPr>
          <w:b w:val="0"/>
          <w:sz w:val="24"/>
          <w:szCs w:val="24"/>
        </w:rPr>
      </w:pPr>
      <w:r>
        <w:rPr>
          <w:b w:val="0"/>
          <w:sz w:val="24"/>
          <w:szCs w:val="24"/>
        </w:rPr>
        <w:t>I, the undersigned, do hereby certify:</w:t>
      </w:r>
    </w:p>
    <w:p w:rsidR="00703278" w:rsidRDefault="00703278" w:rsidP="00703278">
      <w:pPr>
        <w:pStyle w:val="Heading1"/>
        <w:numPr>
          <w:ilvl w:val="0"/>
          <w:numId w:val="2"/>
        </w:numPr>
        <w:spacing w:before="0" w:beforeAutospacing="0" w:after="0" w:afterAutospacing="0"/>
        <w:rPr>
          <w:b w:val="0"/>
          <w:sz w:val="24"/>
          <w:szCs w:val="24"/>
        </w:rPr>
      </w:pPr>
      <w:r>
        <w:rPr>
          <w:b w:val="0"/>
          <w:sz w:val="24"/>
          <w:szCs w:val="24"/>
        </w:rPr>
        <w:t>That I am the duly elected and acting Secretary of College Hill Neighborhood Association, Inc., a Kansas nonprofit corporation; and</w:t>
      </w:r>
    </w:p>
    <w:p w:rsidR="00703278" w:rsidRDefault="00703278" w:rsidP="00703278">
      <w:pPr>
        <w:pStyle w:val="Heading1"/>
        <w:numPr>
          <w:ilvl w:val="0"/>
          <w:numId w:val="2"/>
        </w:numPr>
        <w:spacing w:before="0" w:beforeAutospacing="0" w:after="0" w:afterAutospacing="0"/>
        <w:rPr>
          <w:b w:val="0"/>
          <w:sz w:val="24"/>
          <w:szCs w:val="24"/>
        </w:rPr>
      </w:pPr>
      <w:r>
        <w:rPr>
          <w:b w:val="0"/>
          <w:sz w:val="24"/>
          <w:szCs w:val="24"/>
        </w:rPr>
        <w:t>That the foregoing Bylaws, consisting of 8 pages, constitute the Amended Bylaws of said Corporation, as duly adopted at a meeting of members duly held on the 16</w:t>
      </w:r>
      <w:r w:rsidRPr="00703278">
        <w:rPr>
          <w:b w:val="0"/>
          <w:sz w:val="24"/>
          <w:szCs w:val="24"/>
          <w:vertAlign w:val="superscript"/>
        </w:rPr>
        <w:t>th</w:t>
      </w:r>
      <w:r>
        <w:rPr>
          <w:b w:val="0"/>
          <w:sz w:val="24"/>
          <w:szCs w:val="24"/>
        </w:rPr>
        <w:t xml:space="preserve"> day of December, 2019.</w:t>
      </w:r>
    </w:p>
    <w:p w:rsidR="00703278" w:rsidRDefault="00703278" w:rsidP="00703278">
      <w:pPr>
        <w:pStyle w:val="Heading1"/>
        <w:spacing w:before="0" w:beforeAutospacing="0" w:after="0" w:afterAutospacing="0"/>
        <w:rPr>
          <w:b w:val="0"/>
          <w:sz w:val="24"/>
          <w:szCs w:val="24"/>
        </w:rPr>
      </w:pPr>
      <w:r>
        <w:rPr>
          <w:b w:val="0"/>
          <w:sz w:val="24"/>
          <w:szCs w:val="24"/>
        </w:rPr>
        <w:t>In Testimony whereof, I have subscribed my name as Secretary of the said Corporation this 16</w:t>
      </w:r>
      <w:r w:rsidRPr="00703278">
        <w:rPr>
          <w:b w:val="0"/>
          <w:sz w:val="24"/>
          <w:szCs w:val="24"/>
          <w:vertAlign w:val="superscript"/>
        </w:rPr>
        <w:t>th</w:t>
      </w:r>
      <w:r>
        <w:rPr>
          <w:b w:val="0"/>
          <w:sz w:val="24"/>
          <w:szCs w:val="24"/>
        </w:rPr>
        <w:t xml:space="preserve"> day of December, 2019.</w:t>
      </w:r>
    </w:p>
    <w:p w:rsidR="00703278" w:rsidRDefault="00703278" w:rsidP="00703278">
      <w:pPr>
        <w:pStyle w:val="Heading1"/>
        <w:spacing w:before="0" w:beforeAutospacing="0" w:after="0" w:afterAutospacing="0"/>
        <w:rPr>
          <w:b w:val="0"/>
          <w:sz w:val="24"/>
          <w:szCs w:val="24"/>
        </w:rPr>
      </w:pPr>
    </w:p>
    <w:p w:rsidR="00703278" w:rsidRDefault="00703278" w:rsidP="00703278">
      <w:pPr>
        <w:pStyle w:val="Heading1"/>
        <w:spacing w:before="0" w:beforeAutospacing="0" w:after="0" w:afterAutospacing="0"/>
        <w:rPr>
          <w:b w:val="0"/>
          <w:sz w:val="24"/>
          <w:szCs w:val="24"/>
        </w:rPr>
      </w:pPr>
    </w:p>
    <w:p w:rsidR="00703278" w:rsidRDefault="00703278" w:rsidP="00703278">
      <w:pPr>
        <w:pStyle w:val="Heading1"/>
        <w:spacing w:before="0" w:beforeAutospacing="0" w:after="0" w:afterAutospacing="0"/>
        <w:rPr>
          <w:b w:val="0"/>
          <w:sz w:val="24"/>
          <w:szCs w:val="24"/>
        </w:rPr>
      </w:pPr>
    </w:p>
    <w:p w:rsidR="00703278" w:rsidRDefault="00703278" w:rsidP="00703278">
      <w:pPr>
        <w:pStyle w:val="Heading1"/>
        <w:spacing w:before="0" w:beforeAutospacing="0" w:after="0" w:afterAutospacing="0"/>
        <w:rPr>
          <w:b w:val="0"/>
          <w:sz w:val="24"/>
          <w:szCs w:val="24"/>
        </w:rPr>
      </w:pPr>
    </w:p>
    <w:p w:rsidR="00703278" w:rsidRDefault="00703278" w:rsidP="00703278">
      <w:pPr>
        <w:pStyle w:val="Heading1"/>
        <w:spacing w:before="0" w:beforeAutospacing="0" w:after="0" w:afterAutospacing="0"/>
        <w:rPr>
          <w:b w:val="0"/>
          <w:sz w:val="24"/>
          <w:szCs w:val="24"/>
        </w:rPr>
      </w:pPr>
    </w:p>
    <w:p w:rsidR="00703278" w:rsidRDefault="00703278" w:rsidP="00703278">
      <w:pPr>
        <w:pStyle w:val="Heading1"/>
        <w:spacing w:before="0" w:beforeAutospacing="0" w:after="0" w:afterAutospacing="0"/>
        <w:rPr>
          <w:b w:val="0"/>
          <w:sz w:val="24"/>
          <w:szCs w:val="24"/>
        </w:rPr>
      </w:pPr>
    </w:p>
    <w:p w:rsidR="00703278" w:rsidRDefault="00703278" w:rsidP="00703278">
      <w:pPr>
        <w:pStyle w:val="Heading1"/>
        <w:spacing w:before="0" w:beforeAutospacing="0" w:after="0" w:afterAutospacing="0"/>
        <w:rPr>
          <w:b w:val="0"/>
          <w:sz w:val="24"/>
          <w:szCs w:val="24"/>
        </w:rPr>
      </w:pPr>
      <w:r>
        <w:rPr>
          <w:b w:val="0"/>
          <w:sz w:val="24"/>
          <w:szCs w:val="24"/>
        </w:rPr>
        <w:t>_______________________________</w:t>
      </w:r>
      <w:r>
        <w:rPr>
          <w:b w:val="0"/>
          <w:sz w:val="24"/>
          <w:szCs w:val="24"/>
        </w:rPr>
        <w:tab/>
      </w:r>
      <w:r>
        <w:rPr>
          <w:b w:val="0"/>
          <w:sz w:val="24"/>
          <w:szCs w:val="24"/>
        </w:rPr>
        <w:tab/>
      </w:r>
      <w:r>
        <w:rPr>
          <w:b w:val="0"/>
          <w:sz w:val="24"/>
          <w:szCs w:val="24"/>
        </w:rPr>
        <w:tab/>
        <w:t>December 16</w:t>
      </w:r>
      <w:r w:rsidRPr="00703278">
        <w:rPr>
          <w:b w:val="0"/>
          <w:sz w:val="24"/>
          <w:szCs w:val="24"/>
          <w:vertAlign w:val="superscript"/>
        </w:rPr>
        <w:t>th</w:t>
      </w:r>
      <w:r>
        <w:rPr>
          <w:b w:val="0"/>
          <w:sz w:val="24"/>
          <w:szCs w:val="24"/>
        </w:rPr>
        <w:t>, 2019</w:t>
      </w:r>
    </w:p>
    <w:p w:rsidR="0014666B" w:rsidRPr="0014666B" w:rsidRDefault="0014666B" w:rsidP="0014666B">
      <w:pPr>
        <w:pStyle w:val="Heading1"/>
        <w:spacing w:before="0" w:beforeAutospacing="0" w:after="0" w:afterAutospacing="0"/>
        <w:rPr>
          <w:b w:val="0"/>
          <w:sz w:val="24"/>
          <w:szCs w:val="24"/>
        </w:rPr>
      </w:pPr>
    </w:p>
    <w:p w:rsidR="005E0C40" w:rsidRDefault="005E0C40" w:rsidP="008D3EC0">
      <w:pPr>
        <w:spacing w:after="0"/>
      </w:pPr>
    </w:p>
    <w:sectPr w:rsidR="005E0C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CD" w:rsidRDefault="00FF06CD" w:rsidP="00703278">
      <w:pPr>
        <w:spacing w:after="0" w:line="240" w:lineRule="auto"/>
      </w:pPr>
      <w:r>
        <w:separator/>
      </w:r>
    </w:p>
  </w:endnote>
  <w:endnote w:type="continuationSeparator" w:id="0">
    <w:p w:rsidR="00FF06CD" w:rsidRDefault="00FF06CD" w:rsidP="0070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410466"/>
      <w:docPartObj>
        <w:docPartGallery w:val="Page Numbers (Bottom of Page)"/>
        <w:docPartUnique/>
      </w:docPartObj>
    </w:sdtPr>
    <w:sdtEndPr>
      <w:rPr>
        <w:noProof/>
      </w:rPr>
    </w:sdtEndPr>
    <w:sdtContent>
      <w:p w:rsidR="00703278" w:rsidRDefault="00703278">
        <w:pPr>
          <w:pStyle w:val="Footer"/>
        </w:pPr>
        <w:r>
          <w:t xml:space="preserve">Page | </w:t>
        </w:r>
        <w:r>
          <w:fldChar w:fldCharType="begin"/>
        </w:r>
        <w:r>
          <w:instrText xml:space="preserve"> PAGE   \* MERGEFORMAT </w:instrText>
        </w:r>
        <w:r>
          <w:fldChar w:fldCharType="separate"/>
        </w:r>
        <w:r w:rsidR="006B0B22">
          <w:rPr>
            <w:noProof/>
          </w:rPr>
          <w:t>9</w:t>
        </w:r>
        <w:r>
          <w:rPr>
            <w:noProof/>
          </w:rPr>
          <w:fldChar w:fldCharType="end"/>
        </w:r>
      </w:p>
    </w:sdtContent>
  </w:sdt>
  <w:p w:rsidR="00703278" w:rsidRDefault="00703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CD" w:rsidRDefault="00FF06CD" w:rsidP="00703278">
      <w:pPr>
        <w:spacing w:after="0" w:line="240" w:lineRule="auto"/>
      </w:pPr>
      <w:r>
        <w:separator/>
      </w:r>
    </w:p>
  </w:footnote>
  <w:footnote w:type="continuationSeparator" w:id="0">
    <w:p w:rsidR="00FF06CD" w:rsidRDefault="00FF06CD" w:rsidP="00703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5405"/>
    <w:multiLevelType w:val="hybridMultilevel"/>
    <w:tmpl w:val="FEACAE78"/>
    <w:lvl w:ilvl="0" w:tplc="D9948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4E75DE"/>
    <w:multiLevelType w:val="hybridMultilevel"/>
    <w:tmpl w:val="129AE8B4"/>
    <w:lvl w:ilvl="0" w:tplc="B2C6F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73"/>
    <w:rsid w:val="0005011E"/>
    <w:rsid w:val="000921F2"/>
    <w:rsid w:val="000E1862"/>
    <w:rsid w:val="0014666B"/>
    <w:rsid w:val="001552B0"/>
    <w:rsid w:val="002159AD"/>
    <w:rsid w:val="002329B0"/>
    <w:rsid w:val="003128DB"/>
    <w:rsid w:val="003B661E"/>
    <w:rsid w:val="003B7623"/>
    <w:rsid w:val="003C4195"/>
    <w:rsid w:val="003D5EB8"/>
    <w:rsid w:val="00467954"/>
    <w:rsid w:val="004B0D24"/>
    <w:rsid w:val="0051166B"/>
    <w:rsid w:val="00541F76"/>
    <w:rsid w:val="00573BD1"/>
    <w:rsid w:val="005E0C40"/>
    <w:rsid w:val="005F78B3"/>
    <w:rsid w:val="006B0B22"/>
    <w:rsid w:val="006F07C3"/>
    <w:rsid w:val="00703278"/>
    <w:rsid w:val="007C6B46"/>
    <w:rsid w:val="007F0473"/>
    <w:rsid w:val="00864455"/>
    <w:rsid w:val="008B2F8A"/>
    <w:rsid w:val="008D3EC0"/>
    <w:rsid w:val="009A5161"/>
    <w:rsid w:val="009F069B"/>
    <w:rsid w:val="00B2065B"/>
    <w:rsid w:val="00B93A33"/>
    <w:rsid w:val="00C268BF"/>
    <w:rsid w:val="00C335BE"/>
    <w:rsid w:val="00C648A6"/>
    <w:rsid w:val="00C92187"/>
    <w:rsid w:val="00D4165F"/>
    <w:rsid w:val="00D57130"/>
    <w:rsid w:val="00D67EEC"/>
    <w:rsid w:val="00D735D6"/>
    <w:rsid w:val="00D96FC6"/>
    <w:rsid w:val="00DE1F81"/>
    <w:rsid w:val="00E47DBB"/>
    <w:rsid w:val="00E616D1"/>
    <w:rsid w:val="00EE4C92"/>
    <w:rsid w:val="00F17584"/>
    <w:rsid w:val="00F35917"/>
    <w:rsid w:val="00FB1AD3"/>
    <w:rsid w:val="00FF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1482-9744-44C4-A9A4-026966BB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0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C4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03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78"/>
  </w:style>
  <w:style w:type="paragraph" w:styleId="Footer">
    <w:name w:val="footer"/>
    <w:basedOn w:val="Normal"/>
    <w:link w:val="FooterChar"/>
    <w:uiPriority w:val="99"/>
    <w:unhideWhenUsed/>
    <w:rsid w:val="0070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78"/>
  </w:style>
  <w:style w:type="paragraph" w:styleId="BalloonText">
    <w:name w:val="Balloon Text"/>
    <w:basedOn w:val="Normal"/>
    <w:link w:val="BalloonTextChar"/>
    <w:uiPriority w:val="99"/>
    <w:semiHidden/>
    <w:unhideWhenUsed/>
    <w:rsid w:val="008D3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5710</TotalTime>
  <Pages>9</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3</cp:revision>
  <cp:lastPrinted>2019-12-16T20:31:00Z</cp:lastPrinted>
  <dcterms:created xsi:type="dcterms:W3CDTF">2022-03-03T20:17:00Z</dcterms:created>
  <dcterms:modified xsi:type="dcterms:W3CDTF">2022-03-07T19:26:00Z</dcterms:modified>
</cp:coreProperties>
</file>